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C9DB3" w14:textId="42A7E989" w:rsidR="009A6F2F" w:rsidRDefault="00730958" w:rsidP="00730958">
      <w:pPr>
        <w:spacing w:line="480" w:lineRule="auto"/>
        <w:jc w:val="right"/>
        <w:rPr>
          <w:rFonts w:ascii="Helvetica" w:hAnsi="Helvetica" w:cs="B Nazanin"/>
          <w:b/>
          <w:bCs/>
          <w:color w:val="222222"/>
          <w:shd w:val="clear" w:color="auto" w:fill="FFFFFF"/>
          <w:rtl/>
        </w:rPr>
      </w:pPr>
      <w:r w:rsidRPr="00730958">
        <w:rPr>
          <w:rFonts w:ascii="Helvetica" w:hAnsi="Helvetica" w:cs="B Nazanin" w:hint="cs"/>
          <w:b/>
          <w:bCs/>
          <w:color w:val="222222"/>
          <w:shd w:val="clear" w:color="auto" w:fill="FFFFFF"/>
          <w:rtl/>
        </w:rPr>
        <w:t>مقاله مروری</w:t>
      </w:r>
    </w:p>
    <w:p w14:paraId="0BD33A8F" w14:textId="13C01FB5" w:rsidR="006374DC" w:rsidRDefault="00730958" w:rsidP="007F3F4A">
      <w:pPr>
        <w:spacing w:line="480" w:lineRule="auto"/>
        <w:jc w:val="center"/>
        <w:rPr>
          <w:rFonts w:cs="B Nazanin"/>
          <w:b/>
          <w:bCs/>
          <w:sz w:val="32"/>
          <w:szCs w:val="32"/>
        </w:rPr>
      </w:pPr>
      <w:r w:rsidRPr="00482204">
        <w:rPr>
          <w:rFonts w:ascii="Helvetica" w:hAnsi="Helvetica" w:cs="B Nazanin"/>
          <w:b/>
          <w:bCs/>
          <w:color w:val="222222"/>
          <w:sz w:val="32"/>
          <w:szCs w:val="32"/>
          <w:shd w:val="clear" w:color="auto" w:fill="FFFFFF"/>
          <w:rtl/>
        </w:rPr>
        <w:t xml:space="preserve">مروری بر </w:t>
      </w:r>
      <w:r w:rsidR="006374DC">
        <w:rPr>
          <w:rFonts w:ascii="Helvetica" w:hAnsi="Helvetica" w:cs="B Nazanin" w:hint="cs"/>
          <w:b/>
          <w:bCs/>
          <w:color w:val="222222"/>
          <w:sz w:val="32"/>
          <w:szCs w:val="32"/>
          <w:shd w:val="clear" w:color="auto" w:fill="FFFFFF"/>
          <w:rtl/>
        </w:rPr>
        <w:t xml:space="preserve"> </w:t>
      </w:r>
      <w:r w:rsidR="002319B7">
        <w:rPr>
          <w:rFonts w:ascii="Helvetica" w:hAnsi="Helvetica" w:cs="B Nazanin" w:hint="cs"/>
          <w:b/>
          <w:bCs/>
          <w:color w:val="222222"/>
          <w:sz w:val="32"/>
          <w:szCs w:val="32"/>
          <w:shd w:val="clear" w:color="auto" w:fill="FFFFFF"/>
          <w:rtl/>
        </w:rPr>
        <w:t xml:space="preserve">تأمل </w:t>
      </w:r>
      <w:r w:rsidRPr="00482204">
        <w:rPr>
          <w:rFonts w:ascii="Helvetica" w:hAnsi="Helvetica" w:cs="B Nazanin"/>
          <w:b/>
          <w:bCs/>
          <w:color w:val="222222"/>
          <w:sz w:val="32"/>
          <w:szCs w:val="32"/>
          <w:shd w:val="clear" w:color="auto" w:fill="FFFFFF"/>
          <w:rtl/>
        </w:rPr>
        <w:t xml:space="preserve">سیستم ایمنی </w:t>
      </w:r>
      <w:r w:rsidRPr="002319B7">
        <w:rPr>
          <w:rFonts w:ascii="Helvetica" w:hAnsi="Helvetica" w:cs="B Nazanin"/>
          <w:b/>
          <w:bCs/>
          <w:color w:val="222222"/>
          <w:sz w:val="32"/>
          <w:szCs w:val="32"/>
          <w:shd w:val="clear" w:color="auto" w:fill="FFFFFF"/>
          <w:rtl/>
        </w:rPr>
        <w:t xml:space="preserve">در </w:t>
      </w:r>
      <w:r w:rsidR="002319B7" w:rsidRPr="002319B7">
        <w:rPr>
          <w:rFonts w:cs="B Nazanin" w:hint="cs"/>
          <w:b/>
          <w:bCs/>
          <w:sz w:val="32"/>
          <w:szCs w:val="32"/>
          <w:rtl/>
        </w:rPr>
        <w:t xml:space="preserve">مواجه با مایکوبیوتا و </w:t>
      </w:r>
      <w:r w:rsidR="00986FAC">
        <w:rPr>
          <w:rFonts w:cs="B Nazanin"/>
          <w:b/>
          <w:bCs/>
          <w:sz w:val="32"/>
          <w:szCs w:val="32"/>
          <w:rtl/>
        </w:rPr>
        <w:t>قارچ‌ها</w:t>
      </w:r>
      <w:r w:rsidR="00986FAC">
        <w:rPr>
          <w:rFonts w:cs="B Nazanin" w:hint="cs"/>
          <w:b/>
          <w:bCs/>
          <w:sz w:val="32"/>
          <w:szCs w:val="32"/>
          <w:rtl/>
        </w:rPr>
        <w:t>ی</w:t>
      </w:r>
      <w:r w:rsidR="002319B7" w:rsidRPr="002319B7">
        <w:rPr>
          <w:rFonts w:cs="B Nazanin" w:hint="cs"/>
          <w:b/>
          <w:bCs/>
          <w:sz w:val="32"/>
          <w:szCs w:val="32"/>
          <w:rtl/>
        </w:rPr>
        <w:t xml:space="preserve"> </w:t>
      </w:r>
      <w:r w:rsidR="00986FAC">
        <w:rPr>
          <w:rFonts w:cs="B Nazanin"/>
          <w:b/>
          <w:bCs/>
          <w:sz w:val="32"/>
          <w:szCs w:val="32"/>
          <w:rtl/>
        </w:rPr>
        <w:t>ب</w:t>
      </w:r>
      <w:r w:rsidR="00986FAC">
        <w:rPr>
          <w:rFonts w:cs="B Nazanin" w:hint="cs"/>
          <w:b/>
          <w:bCs/>
          <w:sz w:val="32"/>
          <w:szCs w:val="32"/>
          <w:rtl/>
        </w:rPr>
        <w:t>ی</w:t>
      </w:r>
      <w:r w:rsidR="00986FAC">
        <w:rPr>
          <w:rFonts w:cs="B Nazanin" w:hint="eastAsia"/>
          <w:b/>
          <w:bCs/>
          <w:sz w:val="32"/>
          <w:szCs w:val="32"/>
          <w:rtl/>
        </w:rPr>
        <w:t>مار</w:t>
      </w:r>
      <w:r w:rsidR="00986FAC">
        <w:rPr>
          <w:rFonts w:cs="B Nazanin" w:hint="cs"/>
          <w:b/>
          <w:bCs/>
          <w:sz w:val="32"/>
          <w:szCs w:val="32"/>
          <w:rtl/>
        </w:rPr>
        <w:t>ی‌</w:t>
      </w:r>
      <w:r w:rsidR="00986FAC">
        <w:rPr>
          <w:rFonts w:cs="B Nazanin" w:hint="eastAsia"/>
          <w:b/>
          <w:bCs/>
          <w:sz w:val="32"/>
          <w:szCs w:val="32"/>
          <w:rtl/>
        </w:rPr>
        <w:t>زا</w:t>
      </w:r>
    </w:p>
    <w:p w14:paraId="3304CAC5" w14:textId="5BDFA400" w:rsidR="00064B3A" w:rsidRPr="00064B3A" w:rsidRDefault="00064B3A" w:rsidP="007F3F4A">
      <w:pPr>
        <w:spacing w:line="480" w:lineRule="auto"/>
        <w:jc w:val="center"/>
        <w:rPr>
          <w:rFonts w:ascii="Helvetica" w:hAnsi="Helvetica" w:cs="B Nazanin"/>
          <w:b/>
          <w:bCs/>
          <w:color w:val="222222"/>
          <w:sz w:val="28"/>
          <w:szCs w:val="28"/>
          <w:shd w:val="clear" w:color="auto" w:fill="FFFFFF"/>
          <w:rtl/>
          <w:lang w:bidi="fa-IR"/>
        </w:rPr>
      </w:pPr>
      <w:r w:rsidRPr="00064B3A">
        <w:rPr>
          <w:rFonts w:cs="B Nazanin" w:hint="cs"/>
          <w:b/>
          <w:bCs/>
          <w:sz w:val="28"/>
          <w:szCs w:val="28"/>
          <w:rtl/>
          <w:lang w:bidi="fa-IR"/>
        </w:rPr>
        <w:t xml:space="preserve">عنوان کوتاه: </w:t>
      </w:r>
      <w:r w:rsidRPr="00064B3A">
        <w:rPr>
          <w:rFonts w:cs="B Nazanin"/>
          <w:b/>
          <w:bCs/>
          <w:sz w:val="28"/>
          <w:szCs w:val="28"/>
          <w:rtl/>
          <w:lang w:bidi="fa-IR"/>
        </w:rPr>
        <w:t>س</w:t>
      </w:r>
      <w:r w:rsidRPr="00064B3A">
        <w:rPr>
          <w:rFonts w:cs="B Nazanin" w:hint="cs"/>
          <w:b/>
          <w:bCs/>
          <w:sz w:val="28"/>
          <w:szCs w:val="28"/>
          <w:rtl/>
          <w:lang w:bidi="fa-IR"/>
        </w:rPr>
        <w:t>ی</w:t>
      </w:r>
      <w:r w:rsidRPr="00064B3A">
        <w:rPr>
          <w:rFonts w:cs="B Nazanin" w:hint="eastAsia"/>
          <w:b/>
          <w:bCs/>
          <w:sz w:val="28"/>
          <w:szCs w:val="28"/>
          <w:rtl/>
          <w:lang w:bidi="fa-IR"/>
        </w:rPr>
        <w:t>ستم</w:t>
      </w:r>
      <w:r w:rsidRPr="00064B3A">
        <w:rPr>
          <w:rFonts w:cs="B Nazanin"/>
          <w:b/>
          <w:bCs/>
          <w:sz w:val="28"/>
          <w:szCs w:val="28"/>
          <w:rtl/>
          <w:lang w:bidi="fa-IR"/>
        </w:rPr>
        <w:t xml:space="preserve"> ا</w:t>
      </w:r>
      <w:r w:rsidRPr="00064B3A">
        <w:rPr>
          <w:rFonts w:cs="B Nazanin" w:hint="cs"/>
          <w:b/>
          <w:bCs/>
          <w:sz w:val="28"/>
          <w:szCs w:val="28"/>
          <w:rtl/>
          <w:lang w:bidi="fa-IR"/>
        </w:rPr>
        <w:t>ی</w:t>
      </w:r>
      <w:r w:rsidRPr="00064B3A">
        <w:rPr>
          <w:rFonts w:cs="B Nazanin" w:hint="eastAsia"/>
          <w:b/>
          <w:bCs/>
          <w:sz w:val="28"/>
          <w:szCs w:val="28"/>
          <w:rtl/>
          <w:lang w:bidi="fa-IR"/>
        </w:rPr>
        <w:t>من</w:t>
      </w:r>
      <w:r w:rsidRPr="00064B3A">
        <w:rPr>
          <w:rFonts w:cs="B Nazanin" w:hint="cs"/>
          <w:b/>
          <w:bCs/>
          <w:sz w:val="28"/>
          <w:szCs w:val="28"/>
          <w:rtl/>
          <w:lang w:bidi="fa-IR"/>
        </w:rPr>
        <w:t>ی</w:t>
      </w:r>
      <w:r w:rsidRPr="00064B3A">
        <w:rPr>
          <w:rFonts w:cs="B Nazanin"/>
          <w:b/>
          <w:bCs/>
          <w:sz w:val="28"/>
          <w:szCs w:val="28"/>
          <w:rtl/>
          <w:lang w:bidi="fa-IR"/>
        </w:rPr>
        <w:t xml:space="preserve"> ذات</w:t>
      </w:r>
      <w:r w:rsidRPr="00064B3A">
        <w:rPr>
          <w:rFonts w:cs="B Nazanin" w:hint="cs"/>
          <w:b/>
          <w:bCs/>
          <w:sz w:val="28"/>
          <w:szCs w:val="28"/>
          <w:rtl/>
          <w:lang w:bidi="fa-IR"/>
        </w:rPr>
        <w:t>ی</w:t>
      </w:r>
      <w:r w:rsidRPr="00064B3A">
        <w:rPr>
          <w:rFonts w:cs="B Nazanin"/>
          <w:b/>
          <w:bCs/>
          <w:sz w:val="28"/>
          <w:szCs w:val="28"/>
          <w:rtl/>
          <w:lang w:bidi="fa-IR"/>
        </w:rPr>
        <w:t xml:space="preserve"> در مواجه </w:t>
      </w:r>
      <w:r w:rsidR="00986FAC">
        <w:rPr>
          <w:rFonts w:cs="B Nazanin"/>
          <w:b/>
          <w:bCs/>
          <w:sz w:val="28"/>
          <w:szCs w:val="28"/>
          <w:rtl/>
          <w:lang w:bidi="fa-IR"/>
        </w:rPr>
        <w:t>قارچ‌ها</w:t>
      </w:r>
    </w:p>
    <w:p w14:paraId="0C171B56" w14:textId="25500DC8" w:rsidR="00F56876" w:rsidRPr="00F56876" w:rsidRDefault="00F56876" w:rsidP="00F56876">
      <w:pPr>
        <w:bidi/>
        <w:spacing w:line="240" w:lineRule="auto"/>
        <w:jc w:val="center"/>
        <w:rPr>
          <w:rFonts w:ascii="Helvetica" w:hAnsi="Helvetica" w:cs="B Nazanin"/>
          <w:color w:val="222222"/>
          <w:shd w:val="clear" w:color="auto" w:fill="FFFFFF"/>
          <w:vertAlign w:val="superscript"/>
          <w:rtl/>
        </w:rPr>
      </w:pPr>
      <w:r>
        <w:rPr>
          <w:rFonts w:ascii="Helvetica" w:hAnsi="Helvetica" w:cs="B Nazanin" w:hint="cs"/>
          <w:color w:val="222222"/>
          <w:shd w:val="clear" w:color="auto" w:fill="FFFFFF"/>
          <w:rtl/>
        </w:rPr>
        <w:t>سمیه کریمی</w:t>
      </w:r>
      <w:r>
        <w:rPr>
          <w:rFonts w:ascii="Helvetica" w:hAnsi="Helvetica" w:cs="B Nazanin" w:hint="cs"/>
          <w:color w:val="222222"/>
          <w:shd w:val="clear" w:color="auto" w:fill="FFFFFF"/>
          <w:vertAlign w:val="superscript"/>
          <w:rtl/>
        </w:rPr>
        <w:t>1</w:t>
      </w:r>
      <w:r>
        <w:rPr>
          <w:rFonts w:ascii="Helvetica" w:hAnsi="Helvetica" w:cs="B Nazanin" w:hint="cs"/>
          <w:color w:val="222222"/>
          <w:shd w:val="clear" w:color="auto" w:fill="FFFFFF"/>
          <w:rtl/>
        </w:rPr>
        <w:t xml:space="preserve"> ، میترا رفیعی</w:t>
      </w:r>
      <w:r>
        <w:rPr>
          <w:rFonts w:ascii="Helvetica" w:hAnsi="Helvetica" w:cs="B Nazanin" w:hint="cs"/>
          <w:color w:val="222222"/>
          <w:shd w:val="clear" w:color="auto" w:fill="FFFFFF"/>
          <w:vertAlign w:val="superscript"/>
          <w:rtl/>
        </w:rPr>
        <w:t xml:space="preserve">2 </w:t>
      </w:r>
      <w:r>
        <w:rPr>
          <w:rFonts w:ascii="Helvetica" w:hAnsi="Helvetica" w:cs="B Nazanin" w:hint="cs"/>
          <w:color w:val="222222"/>
          <w:shd w:val="clear" w:color="auto" w:fill="FFFFFF"/>
          <w:rtl/>
        </w:rPr>
        <w:t>، محمدامین عبدالهی ضیاءالدینی</w:t>
      </w:r>
      <w:r>
        <w:rPr>
          <w:rFonts w:ascii="Helvetica" w:hAnsi="Helvetica" w:cs="B Nazanin" w:hint="cs"/>
          <w:color w:val="222222"/>
          <w:shd w:val="clear" w:color="auto" w:fill="FFFFFF"/>
          <w:vertAlign w:val="superscript"/>
          <w:rtl/>
        </w:rPr>
        <w:t>3</w:t>
      </w:r>
      <w:r>
        <w:rPr>
          <w:rFonts w:ascii="Helvetica" w:hAnsi="Helvetica" w:cs="B Nazanin" w:hint="cs"/>
          <w:color w:val="222222"/>
          <w:shd w:val="clear" w:color="auto" w:fill="FFFFFF"/>
          <w:rtl/>
        </w:rPr>
        <w:t xml:space="preserve"> و فاطمه نیکومنش</w:t>
      </w:r>
      <w:r>
        <w:rPr>
          <w:rFonts w:ascii="Helvetica" w:hAnsi="Helvetica" w:cs="B Nazanin" w:hint="cs"/>
          <w:color w:val="222222"/>
          <w:shd w:val="clear" w:color="auto" w:fill="FFFFFF"/>
          <w:vertAlign w:val="superscript"/>
          <w:rtl/>
        </w:rPr>
        <w:t>4*</w:t>
      </w:r>
    </w:p>
    <w:p w14:paraId="72385099" w14:textId="77777777" w:rsidR="00F56876" w:rsidRDefault="00F56876" w:rsidP="00F56876">
      <w:pPr>
        <w:bidi/>
        <w:spacing w:line="240" w:lineRule="auto"/>
        <w:rPr>
          <w:rFonts w:ascii="Helvetica" w:hAnsi="Helvetica" w:cs="B Nazanin"/>
          <w:color w:val="222222"/>
          <w:shd w:val="clear" w:color="auto" w:fill="FFFFFF"/>
          <w:rtl/>
        </w:rPr>
      </w:pPr>
    </w:p>
    <w:p w14:paraId="405A5F74" w14:textId="77777777" w:rsidR="00F56876" w:rsidRDefault="00F56876" w:rsidP="00F56876">
      <w:pPr>
        <w:bidi/>
        <w:spacing w:line="240" w:lineRule="auto"/>
        <w:rPr>
          <w:rFonts w:ascii="Helvetica" w:hAnsi="Helvetica" w:cs="B Nazanin"/>
          <w:color w:val="222222"/>
          <w:shd w:val="clear" w:color="auto" w:fill="FFFFFF"/>
          <w:rtl/>
        </w:rPr>
      </w:pPr>
    </w:p>
    <w:p w14:paraId="3D22DFF9" w14:textId="20F4C4AE" w:rsidR="00F56876" w:rsidRPr="00850999" w:rsidRDefault="00F56876" w:rsidP="00850999">
      <w:pPr>
        <w:bidi/>
        <w:spacing w:line="240" w:lineRule="auto"/>
        <w:rPr>
          <w:rFonts w:ascii="Helvetica" w:hAnsi="Helvetica" w:cs="B Nazanin"/>
          <w:b/>
          <w:bCs/>
          <w:color w:val="222222"/>
          <w:sz w:val="32"/>
          <w:szCs w:val="32"/>
          <w:highlight w:val="yellow"/>
          <w:shd w:val="clear" w:color="auto" w:fill="FFFFFF"/>
        </w:rPr>
      </w:pPr>
      <w:r>
        <w:rPr>
          <w:rFonts w:ascii="Helvetica" w:hAnsi="Helvetica" w:cs="B Nazanin" w:hint="cs"/>
          <w:color w:val="222222"/>
          <w:shd w:val="clear" w:color="auto" w:fill="FFFFFF"/>
          <w:rtl/>
        </w:rPr>
        <w:t>1</w:t>
      </w:r>
      <w:r w:rsidR="00850999" w:rsidRPr="00850999">
        <w:rPr>
          <w:rFonts w:ascii="Helvetica" w:hAnsi="Helvetica" w:cs="B Nazanin" w:hint="cs"/>
          <w:color w:val="222222"/>
          <w:shd w:val="clear" w:color="auto" w:fill="FFFFFF"/>
          <w:rtl/>
        </w:rPr>
        <w:t xml:space="preserve"> </w:t>
      </w:r>
      <w:r w:rsidR="00850999">
        <w:rPr>
          <w:rFonts w:ascii="Helvetica" w:hAnsi="Helvetica" w:cs="B Nazanin" w:hint="cs"/>
          <w:color w:val="222222"/>
          <w:shd w:val="clear" w:color="auto" w:fill="FFFFFF"/>
          <w:rtl/>
        </w:rPr>
        <w:t>کارشناسی ارشد ایمنولوژی،</w:t>
      </w:r>
      <w:r w:rsidR="00850999" w:rsidRPr="00D04494">
        <w:rPr>
          <w:rFonts w:ascii="Helvetica" w:hAnsi="Helvetica" w:cs="B Nazanin"/>
          <w:color w:val="222222"/>
          <w:shd w:val="clear" w:color="auto" w:fill="FFFFFF"/>
          <w:rtl/>
          <w:lang w:bidi="fa-IR"/>
        </w:rPr>
        <w:t>مرکز تحقیقات دانشجویی دانشگاه علوم پزشکی بیرجند، بیرجند، ایران</w:t>
      </w:r>
      <w:r w:rsidR="00850999">
        <w:rPr>
          <w:rFonts w:ascii="Helvetica" w:hAnsi="Helvetica" w:cs="B Nazanin" w:hint="cs"/>
          <w:color w:val="222222"/>
          <w:shd w:val="clear" w:color="auto" w:fill="FFFFFF"/>
          <w:rtl/>
          <w:lang w:bidi="fa-IR"/>
        </w:rPr>
        <w:t xml:space="preserve">. </w:t>
      </w:r>
      <w:r w:rsidR="00850999" w:rsidRPr="00D04494">
        <w:rPr>
          <w:rFonts w:ascii="Helvetica" w:hAnsi="Helvetica" w:cs="B Nazanin"/>
          <w:color w:val="222222"/>
          <w:shd w:val="clear" w:color="auto" w:fill="FFFFFF"/>
          <w:rtl/>
          <w:lang w:bidi="fa-IR"/>
        </w:rPr>
        <w:t xml:space="preserve"> </w:t>
      </w:r>
      <w:r w:rsidR="00850999" w:rsidRPr="00D04494">
        <w:rPr>
          <w:rFonts w:asciiTheme="majorBidi" w:hAnsiTheme="majorBidi" w:cstheme="majorBidi"/>
          <w:color w:val="222222"/>
          <w:shd w:val="clear" w:color="auto" w:fill="FFFFFF"/>
          <w:lang w:bidi="fa-IR"/>
        </w:rPr>
        <w:t>karimisomaye72@gmail.com</w:t>
      </w:r>
    </w:p>
    <w:p w14:paraId="2315EC98" w14:textId="72914E14" w:rsidR="00F56876" w:rsidRDefault="00F56876" w:rsidP="00D04494">
      <w:pPr>
        <w:bidi/>
        <w:spacing w:line="240" w:lineRule="auto"/>
        <w:rPr>
          <w:rFonts w:ascii="Helvetica" w:hAnsi="Helvetica" w:cs="B Nazanin"/>
          <w:color w:val="222222"/>
          <w:shd w:val="clear" w:color="auto" w:fill="FFFFFF"/>
          <w:rtl/>
          <w:lang w:bidi="fa-IR"/>
        </w:rPr>
      </w:pPr>
      <w:r>
        <w:rPr>
          <w:rFonts w:ascii="Helvetica" w:hAnsi="Helvetica" w:cs="B Nazanin" w:hint="cs"/>
          <w:color w:val="222222"/>
          <w:shd w:val="clear" w:color="auto" w:fill="FFFFFF"/>
          <w:rtl/>
        </w:rPr>
        <w:t xml:space="preserve">2 </w:t>
      </w:r>
      <w:r w:rsidR="00850999">
        <w:rPr>
          <w:rFonts w:ascii="Helvetica" w:hAnsi="Helvetica" w:cs="B Nazanin" w:hint="cs"/>
          <w:color w:val="222222"/>
          <w:shd w:val="clear" w:color="auto" w:fill="FFFFFF"/>
          <w:rtl/>
        </w:rPr>
        <w:t>دکترا،</w:t>
      </w:r>
      <w:r w:rsidR="00850999" w:rsidRPr="00D04494">
        <w:rPr>
          <w:rFonts w:ascii="Helvetica" w:hAnsi="Helvetica" w:cs="B Nazanin" w:hint="cs"/>
          <w:color w:val="222222"/>
          <w:shd w:val="clear" w:color="auto" w:fill="FFFFFF"/>
          <w:rtl/>
        </w:rPr>
        <w:t>مرکز تحقیقات سلولی و مولکولی، گروه ایمونولوژی پزشکی، دانشگاه علوم پزشکی بیرجند، بیرجند، ایران</w:t>
      </w:r>
      <w:r w:rsidR="00850999">
        <w:rPr>
          <w:rFonts w:ascii="Helvetica" w:hAnsi="Helvetica" w:cs="B Nazanin" w:hint="cs"/>
          <w:color w:val="222222"/>
          <w:shd w:val="clear" w:color="auto" w:fill="FFFFFF"/>
          <w:rtl/>
        </w:rPr>
        <w:t xml:space="preserve">. </w:t>
      </w:r>
      <w:r w:rsidR="00850999" w:rsidRPr="00D04494">
        <w:rPr>
          <w:rFonts w:asciiTheme="majorBidi" w:hAnsiTheme="majorBidi" w:cstheme="majorBidi"/>
          <w:color w:val="222222"/>
          <w:shd w:val="clear" w:color="auto" w:fill="FFFFFF"/>
        </w:rPr>
        <w:t>Rafiee64mitra@gmail.com</w:t>
      </w:r>
    </w:p>
    <w:p w14:paraId="1B6B8F6A" w14:textId="5A807AA0" w:rsidR="00730958" w:rsidRDefault="00BC299E" w:rsidP="00BC299E">
      <w:pPr>
        <w:bidi/>
        <w:spacing w:line="240" w:lineRule="auto"/>
        <w:rPr>
          <w:rStyle w:val="Strong"/>
          <w:rFonts w:cs="B Nazanin"/>
          <w:b w:val="0"/>
          <w:bCs w:val="0"/>
          <w:color w:val="000000"/>
          <w:bdr w:val="none" w:sz="0" w:space="0" w:color="auto" w:frame="1"/>
          <w:shd w:val="clear" w:color="auto" w:fill="FFFFFF"/>
          <w:rtl/>
          <w:lang w:bidi="fa-IR"/>
        </w:rPr>
      </w:pPr>
      <w:r>
        <w:rPr>
          <w:rStyle w:val="Strong"/>
          <w:rFonts w:ascii="B Mitra" w:hAnsi="B Mitra" w:cs="B Nazanin"/>
          <w:b w:val="0"/>
          <w:bCs w:val="0"/>
          <w:color w:val="000000"/>
          <w:bdr w:val="none" w:sz="0" w:space="0" w:color="auto" w:frame="1"/>
          <w:shd w:val="clear" w:color="auto" w:fill="FFFFFF"/>
        </w:rPr>
        <w:t>3</w:t>
      </w:r>
      <w:r>
        <w:rPr>
          <w:rStyle w:val="Strong"/>
          <w:rFonts w:cs="B Nazanin" w:hint="cs"/>
          <w:b w:val="0"/>
          <w:bCs w:val="0"/>
          <w:color w:val="000000"/>
          <w:bdr w:val="none" w:sz="0" w:space="0" w:color="auto" w:frame="1"/>
          <w:shd w:val="clear" w:color="auto" w:fill="FFFFFF"/>
          <w:rtl/>
          <w:lang w:bidi="fa-IR"/>
        </w:rPr>
        <w:t xml:space="preserve"> </w:t>
      </w:r>
      <w:r w:rsidRPr="00BC299E">
        <w:rPr>
          <w:rStyle w:val="Strong"/>
          <w:rFonts w:cs="B Nazanin"/>
          <w:b w:val="0"/>
          <w:bCs w:val="0"/>
          <w:color w:val="000000"/>
          <w:bdr w:val="none" w:sz="0" w:space="0" w:color="auto" w:frame="1"/>
          <w:shd w:val="clear" w:color="auto" w:fill="FFFFFF"/>
          <w:rtl/>
          <w:lang w:bidi="fa-IR"/>
        </w:rPr>
        <w:t>کم</w:t>
      </w:r>
      <w:r w:rsidRPr="00BC299E">
        <w:rPr>
          <w:rStyle w:val="Strong"/>
          <w:rFonts w:cs="B Nazanin" w:hint="cs"/>
          <w:b w:val="0"/>
          <w:bCs w:val="0"/>
          <w:color w:val="000000"/>
          <w:bdr w:val="none" w:sz="0" w:space="0" w:color="auto" w:frame="1"/>
          <w:shd w:val="clear" w:color="auto" w:fill="FFFFFF"/>
          <w:rtl/>
          <w:lang w:bidi="fa-IR"/>
        </w:rPr>
        <w:t>ی</w:t>
      </w:r>
      <w:r w:rsidRPr="00BC299E">
        <w:rPr>
          <w:rStyle w:val="Strong"/>
          <w:rFonts w:cs="B Nazanin" w:hint="eastAsia"/>
          <w:b w:val="0"/>
          <w:bCs w:val="0"/>
          <w:color w:val="000000"/>
          <w:bdr w:val="none" w:sz="0" w:space="0" w:color="auto" w:frame="1"/>
          <w:shd w:val="clear" w:color="auto" w:fill="FFFFFF"/>
          <w:rtl/>
          <w:lang w:bidi="fa-IR"/>
        </w:rPr>
        <w:t>ته</w:t>
      </w:r>
      <w:r w:rsidRPr="00BC299E">
        <w:rPr>
          <w:rStyle w:val="Strong"/>
          <w:rFonts w:cs="B Nazanin"/>
          <w:b w:val="0"/>
          <w:bCs w:val="0"/>
          <w:color w:val="000000"/>
          <w:bdr w:val="none" w:sz="0" w:space="0" w:color="auto" w:frame="1"/>
          <w:shd w:val="clear" w:color="auto" w:fill="FFFFFF"/>
          <w:rtl/>
          <w:lang w:bidi="fa-IR"/>
        </w:rPr>
        <w:t xml:space="preserve"> تحق</w:t>
      </w:r>
      <w:r w:rsidRPr="00BC299E">
        <w:rPr>
          <w:rStyle w:val="Strong"/>
          <w:rFonts w:cs="B Nazanin" w:hint="cs"/>
          <w:b w:val="0"/>
          <w:bCs w:val="0"/>
          <w:color w:val="000000"/>
          <w:bdr w:val="none" w:sz="0" w:space="0" w:color="auto" w:frame="1"/>
          <w:shd w:val="clear" w:color="auto" w:fill="FFFFFF"/>
          <w:rtl/>
          <w:lang w:bidi="fa-IR"/>
        </w:rPr>
        <w:t>ی</w:t>
      </w:r>
      <w:r w:rsidRPr="00BC299E">
        <w:rPr>
          <w:rStyle w:val="Strong"/>
          <w:rFonts w:cs="B Nazanin" w:hint="eastAsia"/>
          <w:b w:val="0"/>
          <w:bCs w:val="0"/>
          <w:color w:val="000000"/>
          <w:bdr w:val="none" w:sz="0" w:space="0" w:color="auto" w:frame="1"/>
          <w:shd w:val="clear" w:color="auto" w:fill="FFFFFF"/>
          <w:rtl/>
          <w:lang w:bidi="fa-IR"/>
        </w:rPr>
        <w:t>قات</w:t>
      </w:r>
      <w:r w:rsidRPr="00BC299E">
        <w:rPr>
          <w:rStyle w:val="Strong"/>
          <w:rFonts w:cs="B Nazanin"/>
          <w:b w:val="0"/>
          <w:bCs w:val="0"/>
          <w:color w:val="000000"/>
          <w:bdr w:val="none" w:sz="0" w:space="0" w:color="auto" w:frame="1"/>
          <w:shd w:val="clear" w:color="auto" w:fill="FFFFFF"/>
          <w:rtl/>
          <w:lang w:bidi="fa-IR"/>
        </w:rPr>
        <w:t xml:space="preserve"> دانشجو</w:t>
      </w:r>
      <w:r w:rsidRPr="00BC299E">
        <w:rPr>
          <w:rStyle w:val="Strong"/>
          <w:rFonts w:cs="B Nazanin" w:hint="cs"/>
          <w:b w:val="0"/>
          <w:bCs w:val="0"/>
          <w:color w:val="000000"/>
          <w:bdr w:val="none" w:sz="0" w:space="0" w:color="auto" w:frame="1"/>
          <w:shd w:val="clear" w:color="auto" w:fill="FFFFFF"/>
          <w:rtl/>
          <w:lang w:bidi="fa-IR"/>
        </w:rPr>
        <w:t>یی</w:t>
      </w:r>
      <w:r w:rsidRPr="00BC299E">
        <w:rPr>
          <w:rStyle w:val="Strong"/>
          <w:rFonts w:cs="B Nazanin" w:hint="eastAsia"/>
          <w:b w:val="0"/>
          <w:bCs w:val="0"/>
          <w:color w:val="000000"/>
          <w:bdr w:val="none" w:sz="0" w:space="0" w:color="auto" w:frame="1"/>
          <w:shd w:val="clear" w:color="auto" w:fill="FFFFFF"/>
          <w:rtl/>
          <w:lang w:bidi="fa-IR"/>
        </w:rPr>
        <w:t>،</w:t>
      </w:r>
      <w:r w:rsidRPr="00BC299E">
        <w:rPr>
          <w:rStyle w:val="Strong"/>
          <w:rFonts w:cs="B Nazanin"/>
          <w:b w:val="0"/>
          <w:bCs w:val="0"/>
          <w:color w:val="000000"/>
          <w:bdr w:val="none" w:sz="0" w:space="0" w:color="auto" w:frame="1"/>
          <w:shd w:val="clear" w:color="auto" w:fill="FFFFFF"/>
          <w:rtl/>
          <w:lang w:bidi="fa-IR"/>
        </w:rPr>
        <w:t xml:space="preserve"> دانشگاه علوم پزشک</w:t>
      </w:r>
      <w:r w:rsidRPr="00BC299E">
        <w:rPr>
          <w:rStyle w:val="Strong"/>
          <w:rFonts w:cs="B Nazanin" w:hint="cs"/>
          <w:b w:val="0"/>
          <w:bCs w:val="0"/>
          <w:color w:val="000000"/>
          <w:bdr w:val="none" w:sz="0" w:space="0" w:color="auto" w:frame="1"/>
          <w:shd w:val="clear" w:color="auto" w:fill="FFFFFF"/>
          <w:rtl/>
          <w:lang w:bidi="fa-IR"/>
        </w:rPr>
        <w:t>ی</w:t>
      </w:r>
      <w:r w:rsidRPr="00BC299E">
        <w:rPr>
          <w:rStyle w:val="Strong"/>
          <w:rFonts w:cs="B Nazanin"/>
          <w:b w:val="0"/>
          <w:bCs w:val="0"/>
          <w:color w:val="000000"/>
          <w:bdr w:val="none" w:sz="0" w:space="0" w:color="auto" w:frame="1"/>
          <w:shd w:val="clear" w:color="auto" w:fill="FFFFFF"/>
          <w:rtl/>
          <w:lang w:bidi="fa-IR"/>
        </w:rPr>
        <w:t xml:space="preserve"> و خدمات بهداشت</w:t>
      </w:r>
      <w:r w:rsidRPr="00BC299E">
        <w:rPr>
          <w:rStyle w:val="Strong"/>
          <w:rFonts w:cs="B Nazanin" w:hint="cs"/>
          <w:b w:val="0"/>
          <w:bCs w:val="0"/>
          <w:color w:val="000000"/>
          <w:bdr w:val="none" w:sz="0" w:space="0" w:color="auto" w:frame="1"/>
          <w:shd w:val="clear" w:color="auto" w:fill="FFFFFF"/>
          <w:rtl/>
          <w:lang w:bidi="fa-IR"/>
        </w:rPr>
        <w:t>ی</w:t>
      </w:r>
      <w:r w:rsidRPr="00BC299E">
        <w:rPr>
          <w:rStyle w:val="Strong"/>
          <w:rFonts w:cs="B Nazanin"/>
          <w:b w:val="0"/>
          <w:bCs w:val="0"/>
          <w:color w:val="000000"/>
          <w:bdr w:val="none" w:sz="0" w:space="0" w:color="auto" w:frame="1"/>
          <w:shd w:val="clear" w:color="auto" w:fill="FFFFFF"/>
          <w:rtl/>
          <w:lang w:bidi="fa-IR"/>
        </w:rPr>
        <w:t xml:space="preserve"> درمان</w:t>
      </w:r>
      <w:r w:rsidRPr="00BC299E">
        <w:rPr>
          <w:rStyle w:val="Strong"/>
          <w:rFonts w:cs="B Nazanin" w:hint="cs"/>
          <w:b w:val="0"/>
          <w:bCs w:val="0"/>
          <w:color w:val="000000"/>
          <w:bdr w:val="none" w:sz="0" w:space="0" w:color="auto" w:frame="1"/>
          <w:shd w:val="clear" w:color="auto" w:fill="FFFFFF"/>
          <w:rtl/>
          <w:lang w:bidi="fa-IR"/>
        </w:rPr>
        <w:t>ی</w:t>
      </w:r>
      <w:r w:rsidRPr="00BC299E">
        <w:rPr>
          <w:rStyle w:val="Strong"/>
          <w:rFonts w:cs="B Nazanin"/>
          <w:b w:val="0"/>
          <w:bCs w:val="0"/>
          <w:color w:val="000000"/>
          <w:bdr w:val="none" w:sz="0" w:space="0" w:color="auto" w:frame="1"/>
          <w:shd w:val="clear" w:color="auto" w:fill="FFFFFF"/>
          <w:rtl/>
          <w:lang w:bidi="fa-IR"/>
        </w:rPr>
        <w:t xml:space="preserve"> ب</w:t>
      </w:r>
      <w:r w:rsidRPr="00BC299E">
        <w:rPr>
          <w:rStyle w:val="Strong"/>
          <w:rFonts w:cs="B Nazanin" w:hint="cs"/>
          <w:b w:val="0"/>
          <w:bCs w:val="0"/>
          <w:color w:val="000000"/>
          <w:bdr w:val="none" w:sz="0" w:space="0" w:color="auto" w:frame="1"/>
          <w:shd w:val="clear" w:color="auto" w:fill="FFFFFF"/>
          <w:rtl/>
          <w:lang w:bidi="fa-IR"/>
        </w:rPr>
        <w:t>ی</w:t>
      </w:r>
      <w:r w:rsidRPr="00BC299E">
        <w:rPr>
          <w:rStyle w:val="Strong"/>
          <w:rFonts w:cs="B Nazanin" w:hint="eastAsia"/>
          <w:b w:val="0"/>
          <w:bCs w:val="0"/>
          <w:color w:val="000000"/>
          <w:bdr w:val="none" w:sz="0" w:space="0" w:color="auto" w:frame="1"/>
          <w:shd w:val="clear" w:color="auto" w:fill="FFFFFF"/>
          <w:rtl/>
          <w:lang w:bidi="fa-IR"/>
        </w:rPr>
        <w:t>رجند،</w:t>
      </w:r>
      <w:r w:rsidRPr="00BC299E">
        <w:rPr>
          <w:rStyle w:val="Strong"/>
          <w:rFonts w:cs="B Nazanin"/>
          <w:b w:val="0"/>
          <w:bCs w:val="0"/>
          <w:color w:val="000000"/>
          <w:bdr w:val="none" w:sz="0" w:space="0" w:color="auto" w:frame="1"/>
          <w:shd w:val="clear" w:color="auto" w:fill="FFFFFF"/>
          <w:rtl/>
          <w:lang w:bidi="fa-IR"/>
        </w:rPr>
        <w:t xml:space="preserve"> ب</w:t>
      </w:r>
      <w:r w:rsidRPr="00BC299E">
        <w:rPr>
          <w:rStyle w:val="Strong"/>
          <w:rFonts w:cs="B Nazanin" w:hint="cs"/>
          <w:b w:val="0"/>
          <w:bCs w:val="0"/>
          <w:color w:val="000000"/>
          <w:bdr w:val="none" w:sz="0" w:space="0" w:color="auto" w:frame="1"/>
          <w:shd w:val="clear" w:color="auto" w:fill="FFFFFF"/>
          <w:rtl/>
          <w:lang w:bidi="fa-IR"/>
        </w:rPr>
        <w:t>ی</w:t>
      </w:r>
      <w:r w:rsidRPr="00BC299E">
        <w:rPr>
          <w:rStyle w:val="Strong"/>
          <w:rFonts w:cs="B Nazanin" w:hint="eastAsia"/>
          <w:b w:val="0"/>
          <w:bCs w:val="0"/>
          <w:color w:val="000000"/>
          <w:bdr w:val="none" w:sz="0" w:space="0" w:color="auto" w:frame="1"/>
          <w:shd w:val="clear" w:color="auto" w:fill="FFFFFF"/>
          <w:rtl/>
          <w:lang w:bidi="fa-IR"/>
        </w:rPr>
        <w:t>رجند،</w:t>
      </w:r>
      <w:r w:rsidRPr="00BC299E">
        <w:rPr>
          <w:rStyle w:val="Strong"/>
          <w:rFonts w:cs="B Nazanin"/>
          <w:b w:val="0"/>
          <w:bCs w:val="0"/>
          <w:color w:val="000000"/>
          <w:bdr w:val="none" w:sz="0" w:space="0" w:color="auto" w:frame="1"/>
          <w:shd w:val="clear" w:color="auto" w:fill="FFFFFF"/>
          <w:rtl/>
          <w:lang w:bidi="fa-IR"/>
        </w:rPr>
        <w:t xml:space="preserve"> ا</w:t>
      </w:r>
      <w:r w:rsidRPr="00BC299E">
        <w:rPr>
          <w:rStyle w:val="Strong"/>
          <w:rFonts w:cs="B Nazanin" w:hint="cs"/>
          <w:b w:val="0"/>
          <w:bCs w:val="0"/>
          <w:color w:val="000000"/>
          <w:bdr w:val="none" w:sz="0" w:space="0" w:color="auto" w:frame="1"/>
          <w:shd w:val="clear" w:color="auto" w:fill="FFFFFF"/>
          <w:rtl/>
          <w:lang w:bidi="fa-IR"/>
        </w:rPr>
        <w:t>ی</w:t>
      </w:r>
      <w:r w:rsidRPr="00BC299E">
        <w:rPr>
          <w:rStyle w:val="Strong"/>
          <w:rFonts w:cs="B Nazanin" w:hint="eastAsia"/>
          <w:b w:val="0"/>
          <w:bCs w:val="0"/>
          <w:color w:val="000000"/>
          <w:bdr w:val="none" w:sz="0" w:space="0" w:color="auto" w:frame="1"/>
          <w:shd w:val="clear" w:color="auto" w:fill="FFFFFF"/>
          <w:rtl/>
          <w:lang w:bidi="fa-IR"/>
        </w:rPr>
        <w:t>ران</w:t>
      </w:r>
      <w:r w:rsidRPr="00BC299E">
        <w:rPr>
          <w:rStyle w:val="Strong"/>
          <w:rFonts w:cs="B Nazanin"/>
          <w:b w:val="0"/>
          <w:bCs w:val="0"/>
          <w:color w:val="000000"/>
          <w:bdr w:val="none" w:sz="0" w:space="0" w:color="auto" w:frame="1"/>
          <w:shd w:val="clear" w:color="auto" w:fill="FFFFFF"/>
          <w:rtl/>
          <w:lang w:bidi="fa-IR"/>
        </w:rPr>
        <w:t>.</w:t>
      </w:r>
      <w:r>
        <w:rPr>
          <w:rStyle w:val="Strong"/>
          <w:rFonts w:cs="B Nazanin" w:hint="cs"/>
          <w:b w:val="0"/>
          <w:bCs w:val="0"/>
          <w:color w:val="000000"/>
          <w:bdr w:val="none" w:sz="0" w:space="0" w:color="auto" w:frame="1"/>
          <w:shd w:val="clear" w:color="auto" w:fill="FFFFFF"/>
          <w:rtl/>
          <w:lang w:bidi="fa-IR"/>
        </w:rPr>
        <w:t xml:space="preserve"> </w:t>
      </w:r>
      <w:r w:rsidRPr="00BC299E">
        <w:rPr>
          <w:rStyle w:val="Strong"/>
          <w:rFonts w:cs="B Nazanin"/>
          <w:b w:val="0"/>
          <w:bCs w:val="0"/>
          <w:color w:val="000000"/>
          <w:bdr w:val="none" w:sz="0" w:space="0" w:color="auto" w:frame="1"/>
          <w:shd w:val="clear" w:color="auto" w:fill="FFFFFF"/>
          <w:lang w:bidi="fa-IR"/>
        </w:rPr>
        <w:t>abdolahi.maz@gmail.com</w:t>
      </w:r>
    </w:p>
    <w:p w14:paraId="18EB1128" w14:textId="73C6C70A" w:rsidR="00F56876" w:rsidRDefault="00F56876" w:rsidP="00BC299E">
      <w:pPr>
        <w:bidi/>
        <w:spacing w:line="240" w:lineRule="auto"/>
        <w:rPr>
          <w:rFonts w:ascii="Times New Roman" w:hAnsi="Times New Roman" w:cs="B Lotus"/>
          <w:rtl/>
        </w:rPr>
      </w:pPr>
      <w:r w:rsidRPr="00850999">
        <w:rPr>
          <w:rFonts w:ascii="Times New Roman" w:hAnsi="Times New Roman" w:cs="B Lotus" w:hint="cs"/>
          <w:rtl/>
        </w:rPr>
        <w:t>4</w:t>
      </w:r>
      <w:r w:rsidR="00850999">
        <w:rPr>
          <w:rFonts w:ascii="Times New Roman" w:hAnsi="Times New Roman" w:cs="B Lotus"/>
        </w:rPr>
        <w:t xml:space="preserve"> </w:t>
      </w:r>
      <w:r>
        <w:rPr>
          <w:rFonts w:ascii="Times New Roman" w:hAnsi="Times New Roman" w:cs="B Lotus" w:hint="cs"/>
          <w:rtl/>
        </w:rPr>
        <w:t xml:space="preserve">دکترا، </w:t>
      </w:r>
      <w:r w:rsidRPr="009A28B3">
        <w:rPr>
          <w:rFonts w:ascii="Times New Roman" w:hAnsi="Times New Roman" w:cs="B Lotus" w:hint="cs"/>
          <w:rtl/>
        </w:rPr>
        <w:t xml:space="preserve">مرکز تحقیقات بیماریهای عفونی، دانشگاه علوم پزشکی بیرجند، بیرجند، ایران. </w:t>
      </w:r>
      <w:r w:rsidR="00280B82" w:rsidRPr="00D04494">
        <w:rPr>
          <w:rFonts w:asciiTheme="majorBidi" w:hAnsiTheme="majorBidi" w:cstheme="majorBidi"/>
        </w:rPr>
        <w:t>fateme.nikoomanesh@bums.ac.ir</w:t>
      </w:r>
    </w:p>
    <w:p w14:paraId="1E1A0714" w14:textId="77777777" w:rsidR="00F56876" w:rsidRDefault="00F56876" w:rsidP="00F56876">
      <w:pPr>
        <w:bidi/>
        <w:spacing w:line="240" w:lineRule="auto"/>
        <w:rPr>
          <w:rFonts w:ascii="Times New Roman" w:hAnsi="Times New Roman" w:cs="B Lotus"/>
          <w:rtl/>
        </w:rPr>
      </w:pPr>
    </w:p>
    <w:p w14:paraId="5653BA29" w14:textId="77777777" w:rsidR="00F56876" w:rsidRDefault="00F56876" w:rsidP="00F56876">
      <w:pPr>
        <w:bidi/>
        <w:spacing w:line="240" w:lineRule="auto"/>
        <w:rPr>
          <w:rFonts w:ascii="Times New Roman" w:hAnsi="Times New Roman" w:cs="B Lotus"/>
          <w:rtl/>
        </w:rPr>
      </w:pPr>
    </w:p>
    <w:p w14:paraId="22E3362D" w14:textId="77777777" w:rsidR="00F56876" w:rsidRDefault="00F56876" w:rsidP="00F56876">
      <w:pPr>
        <w:bidi/>
        <w:spacing w:line="240" w:lineRule="auto"/>
        <w:rPr>
          <w:rFonts w:ascii="Times New Roman" w:hAnsi="Times New Roman" w:cs="B Lotus"/>
          <w:rtl/>
        </w:rPr>
      </w:pPr>
    </w:p>
    <w:p w14:paraId="7209FF8C" w14:textId="77777777" w:rsidR="00280B82" w:rsidRPr="009A28B3" w:rsidRDefault="00280B82" w:rsidP="00280B82">
      <w:pPr>
        <w:bidi/>
        <w:spacing w:after="0" w:line="360" w:lineRule="auto"/>
        <w:ind w:left="720"/>
        <w:rPr>
          <w:rFonts w:ascii="Times New Roman" w:hAnsi="Times New Roman" w:cs="B Lotus"/>
          <w:rtl/>
        </w:rPr>
      </w:pPr>
      <w:r w:rsidRPr="009A28B3">
        <w:rPr>
          <w:rFonts w:ascii="Times New Roman" w:hAnsi="Times New Roman" w:cs="B Lotus" w:hint="cs"/>
          <w:rtl/>
        </w:rPr>
        <w:t xml:space="preserve">*نویسنده مسئول: فاطمه نیکومنش </w:t>
      </w:r>
    </w:p>
    <w:p w14:paraId="049DA542" w14:textId="77777777" w:rsidR="00280B82" w:rsidRPr="009A28B3" w:rsidRDefault="00280B82" w:rsidP="00280B82">
      <w:pPr>
        <w:pStyle w:val="ListParagraph"/>
        <w:bidi/>
        <w:spacing w:after="0" w:line="240" w:lineRule="auto"/>
        <w:rPr>
          <w:rFonts w:cs="B Lotus"/>
          <w:rtl/>
        </w:rPr>
      </w:pPr>
      <w:r w:rsidRPr="009A28B3">
        <w:rPr>
          <w:rFonts w:cs="B Lotus" w:hint="cs"/>
          <w:rtl/>
        </w:rPr>
        <w:t>آدرس: خراسان جنوبی، بیرجند، خیابان غفاری، دانشگاه علوم پزشکی بیرجند، ساختمان آموزش، دانشکده پزشکی</w:t>
      </w:r>
    </w:p>
    <w:p w14:paraId="2ED99125" w14:textId="77777777" w:rsidR="00280B82" w:rsidRPr="009A28B3" w:rsidRDefault="00280B82" w:rsidP="00280B82">
      <w:pPr>
        <w:pStyle w:val="ListParagraph"/>
        <w:bidi/>
        <w:spacing w:after="0" w:line="240" w:lineRule="auto"/>
        <w:rPr>
          <w:rFonts w:cs="B Lotus"/>
          <w:rtl/>
        </w:rPr>
      </w:pPr>
      <w:r w:rsidRPr="009A28B3">
        <w:rPr>
          <w:rFonts w:cs="B Lotus" w:hint="cs"/>
          <w:rtl/>
        </w:rPr>
        <w:t>تلفن: 056-32381549</w:t>
      </w:r>
    </w:p>
    <w:p w14:paraId="6BA20CCF" w14:textId="77777777" w:rsidR="00280B82" w:rsidRPr="009A28B3" w:rsidRDefault="00280B82" w:rsidP="00280B82">
      <w:pPr>
        <w:pStyle w:val="ListParagraph"/>
        <w:bidi/>
        <w:spacing w:after="0" w:line="240" w:lineRule="auto"/>
        <w:rPr>
          <w:rFonts w:cs="B Lotus"/>
          <w:rtl/>
        </w:rPr>
      </w:pPr>
      <w:r w:rsidRPr="009A28B3">
        <w:rPr>
          <w:rFonts w:cs="B Lotus" w:hint="cs"/>
          <w:rtl/>
        </w:rPr>
        <w:t>فکس:32433004</w:t>
      </w:r>
    </w:p>
    <w:p w14:paraId="42D24F45" w14:textId="52A9BEB8" w:rsidR="00280B82" w:rsidRPr="009A28B3" w:rsidRDefault="00280B82" w:rsidP="00280B82">
      <w:pPr>
        <w:pStyle w:val="ListParagraph"/>
        <w:bidi/>
        <w:spacing w:after="0" w:line="240" w:lineRule="auto"/>
        <w:rPr>
          <w:rFonts w:cs="B Lotus"/>
        </w:rPr>
      </w:pPr>
      <w:r w:rsidRPr="009A28B3">
        <w:rPr>
          <w:rFonts w:cs="B Lotus" w:hint="cs"/>
          <w:rtl/>
        </w:rPr>
        <w:t xml:space="preserve">ایمیل: </w:t>
      </w:r>
      <w:r>
        <w:rPr>
          <w:rFonts w:cs="B Lotus"/>
        </w:rPr>
        <w:t>fateme.nikoomanesh@bums.ac.ir</w:t>
      </w:r>
    </w:p>
    <w:p w14:paraId="428D9495" w14:textId="77777777" w:rsidR="00F56876" w:rsidRDefault="00F56876" w:rsidP="00F56876">
      <w:pPr>
        <w:bidi/>
        <w:spacing w:line="240" w:lineRule="auto"/>
        <w:rPr>
          <w:rFonts w:ascii="Times New Roman" w:hAnsi="Times New Roman" w:cs="B Lotus"/>
          <w:rtl/>
        </w:rPr>
      </w:pPr>
    </w:p>
    <w:p w14:paraId="6199254D" w14:textId="77777777" w:rsidR="00F56876" w:rsidRDefault="00F56876" w:rsidP="00F56876">
      <w:pPr>
        <w:bidi/>
        <w:spacing w:line="240" w:lineRule="auto"/>
        <w:rPr>
          <w:rFonts w:ascii="Times New Roman" w:hAnsi="Times New Roman" w:cs="B Lotus"/>
          <w:rtl/>
        </w:rPr>
      </w:pPr>
    </w:p>
    <w:p w14:paraId="15C265B2" w14:textId="77777777" w:rsidR="00280B82" w:rsidRDefault="00280B82" w:rsidP="00280B82">
      <w:pPr>
        <w:bidi/>
        <w:spacing w:line="240" w:lineRule="auto"/>
        <w:rPr>
          <w:rFonts w:ascii="Times New Roman" w:hAnsi="Times New Roman" w:cs="B Lotus"/>
          <w:rtl/>
        </w:rPr>
      </w:pPr>
    </w:p>
    <w:p w14:paraId="7D6BE07B" w14:textId="77777777" w:rsidR="00627CA6" w:rsidRDefault="00627CA6" w:rsidP="00627CA6">
      <w:pPr>
        <w:spacing w:line="480" w:lineRule="auto"/>
        <w:rPr>
          <w:rFonts w:ascii="Helvetica" w:hAnsi="Helvetica" w:cs="B Nazanin"/>
          <w:color w:val="222222"/>
          <w:shd w:val="clear" w:color="auto" w:fill="FFFFFF"/>
        </w:rPr>
      </w:pPr>
    </w:p>
    <w:p w14:paraId="59CC15DD" w14:textId="5DEA37CF" w:rsidR="006374DC" w:rsidRPr="006A3B6C" w:rsidRDefault="00482204" w:rsidP="00627CA6">
      <w:pPr>
        <w:spacing w:line="480" w:lineRule="auto"/>
        <w:jc w:val="right"/>
        <w:rPr>
          <w:rFonts w:ascii="Helvetica" w:hAnsi="Helvetica" w:cs="B Nazanin"/>
          <w:b/>
          <w:bCs/>
          <w:color w:val="222222"/>
          <w:sz w:val="32"/>
          <w:szCs w:val="32"/>
          <w:shd w:val="clear" w:color="auto" w:fill="FFFFFF"/>
          <w:rtl/>
        </w:rPr>
      </w:pPr>
      <w:r w:rsidRPr="006A3B6C">
        <w:rPr>
          <w:rFonts w:ascii="Helvetica" w:hAnsi="Helvetica" w:cs="B Nazanin" w:hint="cs"/>
          <w:b/>
          <w:bCs/>
          <w:color w:val="222222"/>
          <w:sz w:val="32"/>
          <w:szCs w:val="32"/>
          <w:shd w:val="clear" w:color="auto" w:fill="FFFFFF"/>
          <w:rtl/>
        </w:rPr>
        <w:lastRenderedPageBreak/>
        <w:t>چکیده</w:t>
      </w:r>
    </w:p>
    <w:p w14:paraId="056F9322" w14:textId="59D5E564" w:rsidR="006374DC" w:rsidRPr="00D9270C" w:rsidRDefault="006374DC" w:rsidP="006374DC">
      <w:pPr>
        <w:bidi/>
        <w:spacing w:line="480" w:lineRule="auto"/>
        <w:jc w:val="both"/>
        <w:rPr>
          <w:rFonts w:cs="B Nazanin"/>
          <w:rtl/>
        </w:rPr>
      </w:pPr>
      <w:r w:rsidRPr="00CF1688">
        <w:rPr>
          <w:rFonts w:cs="B Nazanin" w:hint="cs"/>
          <w:rtl/>
        </w:rPr>
        <w:t xml:space="preserve">امروزه مطالعات  بسیاری به بررسی ارتباط </w:t>
      </w:r>
      <w:r w:rsidR="00986FAC">
        <w:rPr>
          <w:rFonts w:cs="B Nazanin"/>
          <w:rtl/>
          <w:lang w:bidi="fa-IR"/>
        </w:rPr>
        <w:t>عفونت‌ها</w:t>
      </w:r>
      <w:r w:rsidR="00986FAC">
        <w:rPr>
          <w:rFonts w:cs="B Nazanin" w:hint="cs"/>
          <w:rtl/>
          <w:lang w:bidi="fa-IR"/>
        </w:rPr>
        <w:t>ی</w:t>
      </w:r>
      <w:r w:rsidR="008F4A8E" w:rsidRPr="00CF1688">
        <w:rPr>
          <w:rFonts w:cs="B Nazanin" w:hint="cs"/>
          <w:rtl/>
          <w:lang w:bidi="fa-IR"/>
        </w:rPr>
        <w:t xml:space="preserve"> قارچی</w:t>
      </w:r>
      <w:r w:rsidRPr="00CF1688">
        <w:rPr>
          <w:rFonts w:cs="B Nazanin" w:hint="cs"/>
          <w:rtl/>
        </w:rPr>
        <w:t xml:space="preserve"> و تعاملات سیستم ایمنی</w:t>
      </w:r>
      <w:r w:rsidR="006A3B6C" w:rsidRPr="00CF1688">
        <w:rPr>
          <w:rFonts w:cs="B Nazanin"/>
        </w:rPr>
        <w:t xml:space="preserve"> </w:t>
      </w:r>
      <w:r w:rsidRPr="00CF1688">
        <w:rPr>
          <w:rFonts w:cs="B Nazanin" w:hint="cs"/>
          <w:rtl/>
        </w:rPr>
        <w:t xml:space="preserve">تمرکز دارند. از سوی دیگر ارتباط متقابل بین سیستم ایمنی و مایکوبیوتا برای حفظ هموستاز، جلوگیری از حساسیت به </w:t>
      </w:r>
      <w:r w:rsidR="00986FAC">
        <w:rPr>
          <w:rFonts w:cs="B Nazanin"/>
          <w:rtl/>
        </w:rPr>
        <w:t>ب</w:t>
      </w:r>
      <w:r w:rsidR="00986FAC">
        <w:rPr>
          <w:rFonts w:cs="B Nazanin" w:hint="cs"/>
          <w:rtl/>
        </w:rPr>
        <w:t>ی</w:t>
      </w:r>
      <w:r w:rsidR="00986FAC">
        <w:rPr>
          <w:rFonts w:cs="B Nazanin" w:hint="eastAsia"/>
          <w:rtl/>
        </w:rPr>
        <w:t>مار</w:t>
      </w:r>
      <w:r w:rsidR="00986FAC">
        <w:rPr>
          <w:rFonts w:cs="B Nazanin" w:hint="cs"/>
          <w:rtl/>
        </w:rPr>
        <w:t>ی‌</w:t>
      </w:r>
      <w:r w:rsidR="00986FAC">
        <w:rPr>
          <w:rFonts w:cs="B Nazanin" w:hint="eastAsia"/>
          <w:rtl/>
        </w:rPr>
        <w:t>ها</w:t>
      </w:r>
      <w:r w:rsidRPr="00CF1688">
        <w:rPr>
          <w:rFonts w:cs="B Nazanin" w:hint="cs"/>
          <w:rtl/>
        </w:rPr>
        <w:t xml:space="preserve">، القای تحمل ایمنی، تعدیل جوامع میکروبی و تولید </w:t>
      </w:r>
      <w:r w:rsidR="00986FAC">
        <w:rPr>
          <w:rFonts w:cs="B Nazanin"/>
          <w:rtl/>
        </w:rPr>
        <w:t>پاسخ‌ها</w:t>
      </w:r>
      <w:r w:rsidR="00986FAC">
        <w:rPr>
          <w:rFonts w:cs="B Nazanin" w:hint="cs"/>
          <w:rtl/>
        </w:rPr>
        <w:t>ی</w:t>
      </w:r>
      <w:r w:rsidRPr="00CF1688">
        <w:rPr>
          <w:rFonts w:cs="B Nazanin" w:hint="cs"/>
          <w:rtl/>
        </w:rPr>
        <w:t xml:space="preserve"> سیگنال از طریق تعامل با الگوهای مولکولی قارچی بسیار ضروری است.</w:t>
      </w:r>
      <w:r w:rsidRPr="00CF1688">
        <w:rPr>
          <w:rFonts w:cs="B Nazanin"/>
          <w:rtl/>
        </w:rPr>
        <w:t xml:space="preserve"> از این رو</w:t>
      </w:r>
      <w:r w:rsidRPr="00CF1688">
        <w:rPr>
          <w:rFonts w:cs="B Nazanin" w:hint="cs"/>
          <w:rtl/>
        </w:rPr>
        <w:t xml:space="preserve"> در مطالعه مروری حاضر به آخرین پیشرفت‌ها را در رابطه با ارتباط شاخه‌های ایمنی ذاتی و سازگار با مایکوبیوتا، نقش آن‌ها </w:t>
      </w:r>
      <w:r w:rsidRPr="00CF1688">
        <w:rPr>
          <w:rFonts w:cs="B Nazanin" w:hint="cs"/>
          <w:rtl/>
          <w:lang w:bidi="fa-IR"/>
        </w:rPr>
        <w:t xml:space="preserve">در مقابله با </w:t>
      </w:r>
      <w:r w:rsidRPr="00CF1688">
        <w:rPr>
          <w:rFonts w:cs="B Nazanin" w:hint="cs"/>
          <w:rtl/>
        </w:rPr>
        <w:t>پاتوژن‌های فرصت‌طلب و مهم‌تر از آن درمان‌هایی که برای غلبه بر عفونت‌های قارچی طراحی شده‌اند، مورد بررسی قرار گرفته است.</w:t>
      </w:r>
      <w:r w:rsidRPr="00D9270C">
        <w:rPr>
          <w:rFonts w:cs="B Nazanin" w:hint="cs"/>
          <w:rtl/>
        </w:rPr>
        <w:t xml:space="preserve"> </w:t>
      </w:r>
    </w:p>
    <w:p w14:paraId="2CE9DB13" w14:textId="5B95AB8C" w:rsidR="00D9270C" w:rsidRDefault="00482204" w:rsidP="00482204">
      <w:pPr>
        <w:spacing w:line="480" w:lineRule="auto"/>
        <w:jc w:val="right"/>
        <w:rPr>
          <w:rFonts w:ascii="Helvetica" w:hAnsi="Helvetica" w:cs="B Nazanin"/>
          <w:b/>
          <w:bCs/>
          <w:color w:val="222222"/>
          <w:shd w:val="clear" w:color="auto" w:fill="FFFFFF"/>
          <w:rtl/>
        </w:rPr>
      </w:pPr>
      <w:r w:rsidRPr="00482204">
        <w:rPr>
          <w:rFonts w:ascii="Helvetica" w:hAnsi="Helvetica" w:cs="B Nazanin"/>
          <w:b/>
          <w:bCs/>
          <w:color w:val="222222"/>
          <w:highlight w:val="yellow"/>
          <w:shd w:val="clear" w:color="auto" w:fill="FFFFFF"/>
          <w:rtl/>
        </w:rPr>
        <w:br/>
      </w:r>
      <w:r w:rsidR="00986FAC">
        <w:rPr>
          <w:rFonts w:ascii="Helvetica" w:hAnsi="Helvetica" w:cs="B Nazanin"/>
          <w:b/>
          <w:bCs/>
          <w:color w:val="222222"/>
          <w:shd w:val="clear" w:color="auto" w:fill="FFFFFF"/>
          <w:rtl/>
        </w:rPr>
        <w:t>واژه‌ها</w:t>
      </w:r>
      <w:r w:rsidR="00986FAC">
        <w:rPr>
          <w:rFonts w:ascii="Helvetica" w:hAnsi="Helvetica" w:cs="B Nazanin" w:hint="cs"/>
          <w:b/>
          <w:bCs/>
          <w:color w:val="222222"/>
          <w:shd w:val="clear" w:color="auto" w:fill="FFFFFF"/>
          <w:rtl/>
        </w:rPr>
        <w:t>ی</w:t>
      </w:r>
      <w:r w:rsidRPr="006A3B6C">
        <w:rPr>
          <w:rFonts w:ascii="Helvetica" w:hAnsi="Helvetica" w:cs="B Nazanin" w:hint="cs"/>
          <w:b/>
          <w:bCs/>
          <w:color w:val="222222"/>
          <w:shd w:val="clear" w:color="auto" w:fill="FFFFFF"/>
          <w:rtl/>
        </w:rPr>
        <w:t xml:space="preserve"> کلیدی:</w:t>
      </w:r>
      <w:r w:rsidR="006374DC">
        <w:rPr>
          <w:rFonts w:ascii="Helvetica" w:hAnsi="Helvetica" w:cs="B Nazanin" w:hint="cs"/>
          <w:b/>
          <w:bCs/>
          <w:color w:val="222222"/>
          <w:shd w:val="clear" w:color="auto" w:fill="FFFFFF"/>
          <w:rtl/>
        </w:rPr>
        <w:t xml:space="preserve"> </w:t>
      </w:r>
      <w:r w:rsidR="006374DC" w:rsidRPr="008F4A8E">
        <w:rPr>
          <w:rFonts w:ascii="Helvetica" w:hAnsi="Helvetica" w:cs="B Nazanin" w:hint="cs"/>
          <w:color w:val="222222"/>
          <w:shd w:val="clear" w:color="auto" w:fill="FFFFFF"/>
          <w:rtl/>
        </w:rPr>
        <w:t xml:space="preserve">مایکوبیوتا، عفونت قارچی، ایمنی ذاتی </w:t>
      </w:r>
    </w:p>
    <w:p w14:paraId="5BC3287B" w14:textId="77777777" w:rsidR="006374DC" w:rsidRDefault="006374DC" w:rsidP="00482204">
      <w:pPr>
        <w:spacing w:line="480" w:lineRule="auto"/>
        <w:jc w:val="right"/>
        <w:rPr>
          <w:rFonts w:ascii="Helvetica" w:hAnsi="Helvetica" w:cs="B Nazanin"/>
          <w:b/>
          <w:bCs/>
          <w:color w:val="222222"/>
          <w:shd w:val="clear" w:color="auto" w:fill="FFFFFF"/>
          <w:rtl/>
        </w:rPr>
      </w:pPr>
    </w:p>
    <w:p w14:paraId="67278831" w14:textId="77777777" w:rsidR="00280B82" w:rsidRDefault="00280B82" w:rsidP="00482204">
      <w:pPr>
        <w:spacing w:line="480" w:lineRule="auto"/>
        <w:jc w:val="right"/>
        <w:rPr>
          <w:rFonts w:ascii="Helvetica" w:hAnsi="Helvetica" w:cs="B Nazanin"/>
          <w:b/>
          <w:bCs/>
          <w:color w:val="222222"/>
          <w:shd w:val="clear" w:color="auto" w:fill="FFFFFF"/>
          <w:rtl/>
        </w:rPr>
      </w:pPr>
    </w:p>
    <w:p w14:paraId="18945ED6" w14:textId="77777777" w:rsidR="00280B82" w:rsidRDefault="00280B82" w:rsidP="00482204">
      <w:pPr>
        <w:spacing w:line="480" w:lineRule="auto"/>
        <w:jc w:val="right"/>
        <w:rPr>
          <w:rFonts w:ascii="Helvetica" w:hAnsi="Helvetica" w:cs="B Nazanin"/>
          <w:b/>
          <w:bCs/>
          <w:color w:val="222222"/>
          <w:shd w:val="clear" w:color="auto" w:fill="FFFFFF"/>
          <w:rtl/>
        </w:rPr>
      </w:pPr>
    </w:p>
    <w:p w14:paraId="18BC8689" w14:textId="77777777" w:rsidR="00280B82" w:rsidRDefault="00280B82" w:rsidP="00482204">
      <w:pPr>
        <w:spacing w:line="480" w:lineRule="auto"/>
        <w:jc w:val="right"/>
        <w:rPr>
          <w:rFonts w:ascii="Helvetica" w:hAnsi="Helvetica" w:cs="B Nazanin"/>
          <w:b/>
          <w:bCs/>
          <w:color w:val="222222"/>
          <w:shd w:val="clear" w:color="auto" w:fill="FFFFFF"/>
          <w:rtl/>
        </w:rPr>
      </w:pPr>
    </w:p>
    <w:p w14:paraId="799EAA67" w14:textId="77777777" w:rsidR="00280B82" w:rsidRDefault="00280B82" w:rsidP="00482204">
      <w:pPr>
        <w:spacing w:line="480" w:lineRule="auto"/>
        <w:jc w:val="right"/>
        <w:rPr>
          <w:rFonts w:ascii="Helvetica" w:hAnsi="Helvetica" w:cs="B Nazanin"/>
          <w:b/>
          <w:bCs/>
          <w:color w:val="222222"/>
          <w:shd w:val="clear" w:color="auto" w:fill="FFFFFF"/>
          <w:rtl/>
        </w:rPr>
      </w:pPr>
    </w:p>
    <w:p w14:paraId="204E1D72" w14:textId="77777777" w:rsidR="00280B82" w:rsidRDefault="00280B82" w:rsidP="00482204">
      <w:pPr>
        <w:spacing w:line="480" w:lineRule="auto"/>
        <w:jc w:val="right"/>
        <w:rPr>
          <w:rFonts w:ascii="Helvetica" w:hAnsi="Helvetica" w:cs="B Nazanin"/>
          <w:b/>
          <w:bCs/>
          <w:color w:val="222222"/>
          <w:shd w:val="clear" w:color="auto" w:fill="FFFFFF"/>
        </w:rPr>
      </w:pPr>
    </w:p>
    <w:p w14:paraId="593F8025" w14:textId="77777777" w:rsidR="00850999" w:rsidRDefault="00850999" w:rsidP="00482204">
      <w:pPr>
        <w:spacing w:line="480" w:lineRule="auto"/>
        <w:jc w:val="right"/>
        <w:rPr>
          <w:rFonts w:ascii="Helvetica" w:hAnsi="Helvetica" w:cs="B Nazanin"/>
          <w:b/>
          <w:bCs/>
          <w:color w:val="222222"/>
          <w:shd w:val="clear" w:color="auto" w:fill="FFFFFF"/>
          <w:rtl/>
        </w:rPr>
      </w:pPr>
    </w:p>
    <w:p w14:paraId="1139D248" w14:textId="77777777" w:rsidR="00280B82" w:rsidRDefault="00280B82" w:rsidP="00482204">
      <w:pPr>
        <w:spacing w:line="480" w:lineRule="auto"/>
        <w:jc w:val="right"/>
        <w:rPr>
          <w:rFonts w:ascii="Helvetica" w:hAnsi="Helvetica" w:cs="B Nazanin"/>
          <w:b/>
          <w:bCs/>
          <w:color w:val="222222"/>
          <w:shd w:val="clear" w:color="auto" w:fill="FFFFFF"/>
          <w:rtl/>
        </w:rPr>
      </w:pPr>
    </w:p>
    <w:p w14:paraId="545D9B81" w14:textId="727DB854" w:rsidR="00280B82" w:rsidRDefault="00280B82" w:rsidP="00B0740C">
      <w:pPr>
        <w:spacing w:line="480" w:lineRule="auto"/>
        <w:jc w:val="center"/>
        <w:rPr>
          <w:rFonts w:asciiTheme="majorBidi" w:hAnsiTheme="majorBidi" w:cstheme="majorBidi"/>
          <w:b/>
          <w:bCs/>
          <w:color w:val="222222"/>
          <w:shd w:val="clear" w:color="auto" w:fill="FFFFFF"/>
        </w:rPr>
      </w:pPr>
      <w:r w:rsidRPr="007F522B">
        <w:rPr>
          <w:rFonts w:asciiTheme="majorBidi" w:hAnsiTheme="majorBidi" w:cstheme="majorBidi"/>
          <w:b/>
          <w:bCs/>
          <w:color w:val="222222"/>
          <w:shd w:val="clear" w:color="auto" w:fill="FFFFFF"/>
        </w:rPr>
        <w:lastRenderedPageBreak/>
        <w:t xml:space="preserve">A </w:t>
      </w:r>
      <w:r w:rsidR="00B0740C">
        <w:rPr>
          <w:rFonts w:asciiTheme="majorBidi" w:hAnsiTheme="majorBidi" w:cstheme="majorBidi"/>
          <w:b/>
          <w:bCs/>
          <w:color w:val="222222"/>
          <w:shd w:val="clear" w:color="auto" w:fill="FFFFFF"/>
        </w:rPr>
        <w:t>R</w:t>
      </w:r>
      <w:r w:rsidRPr="007F522B">
        <w:rPr>
          <w:rFonts w:asciiTheme="majorBidi" w:hAnsiTheme="majorBidi" w:cstheme="majorBidi"/>
          <w:b/>
          <w:bCs/>
          <w:color w:val="222222"/>
          <w:shd w:val="clear" w:color="auto" w:fill="FFFFFF"/>
        </w:rPr>
        <w:t xml:space="preserve">eview of </w:t>
      </w:r>
      <w:r w:rsidR="00B0740C">
        <w:rPr>
          <w:rFonts w:asciiTheme="majorBidi" w:hAnsiTheme="majorBidi" w:cstheme="majorBidi"/>
          <w:b/>
          <w:bCs/>
          <w:color w:val="222222"/>
          <w:shd w:val="clear" w:color="auto" w:fill="FFFFFF"/>
        </w:rPr>
        <w:t>T</w:t>
      </w:r>
      <w:r w:rsidRPr="007F522B">
        <w:rPr>
          <w:rFonts w:asciiTheme="majorBidi" w:hAnsiTheme="majorBidi" w:cstheme="majorBidi"/>
          <w:b/>
          <w:bCs/>
          <w:color w:val="222222"/>
          <w:shd w:val="clear" w:color="auto" w:fill="FFFFFF"/>
        </w:rPr>
        <w:t xml:space="preserve">he </w:t>
      </w:r>
      <w:r w:rsidR="00B0740C">
        <w:rPr>
          <w:rFonts w:asciiTheme="majorBidi" w:hAnsiTheme="majorBidi" w:cstheme="majorBidi"/>
          <w:b/>
          <w:bCs/>
          <w:color w:val="222222"/>
          <w:shd w:val="clear" w:color="auto" w:fill="FFFFFF"/>
        </w:rPr>
        <w:t>I</w:t>
      </w:r>
      <w:r w:rsidRPr="007F522B">
        <w:rPr>
          <w:rFonts w:asciiTheme="majorBidi" w:hAnsiTheme="majorBidi" w:cstheme="majorBidi"/>
          <w:b/>
          <w:bCs/>
          <w:color w:val="222222"/>
          <w:shd w:val="clear" w:color="auto" w:fill="FFFFFF"/>
        </w:rPr>
        <w:t xml:space="preserve">mmune </w:t>
      </w:r>
      <w:r w:rsidR="00B0740C">
        <w:rPr>
          <w:rFonts w:asciiTheme="majorBidi" w:hAnsiTheme="majorBidi" w:cstheme="majorBidi"/>
          <w:b/>
          <w:bCs/>
          <w:color w:val="222222"/>
          <w:shd w:val="clear" w:color="auto" w:fill="FFFFFF"/>
        </w:rPr>
        <w:t>S</w:t>
      </w:r>
      <w:r w:rsidRPr="007F522B">
        <w:rPr>
          <w:rFonts w:asciiTheme="majorBidi" w:hAnsiTheme="majorBidi" w:cstheme="majorBidi"/>
          <w:b/>
          <w:bCs/>
          <w:color w:val="222222"/>
          <w:shd w:val="clear" w:color="auto" w:fill="FFFFFF"/>
        </w:rPr>
        <w:t xml:space="preserve">ystem's </w:t>
      </w:r>
      <w:r w:rsidR="00B0740C">
        <w:rPr>
          <w:rFonts w:asciiTheme="majorBidi" w:hAnsiTheme="majorBidi" w:cstheme="majorBidi"/>
          <w:b/>
          <w:bCs/>
          <w:color w:val="222222"/>
          <w:shd w:val="clear" w:color="auto" w:fill="FFFFFF"/>
        </w:rPr>
        <w:t>R</w:t>
      </w:r>
      <w:r w:rsidRPr="007F522B">
        <w:rPr>
          <w:rFonts w:asciiTheme="majorBidi" w:hAnsiTheme="majorBidi" w:cstheme="majorBidi"/>
          <w:b/>
          <w:bCs/>
          <w:color w:val="222222"/>
          <w:shd w:val="clear" w:color="auto" w:fill="FFFFFF"/>
        </w:rPr>
        <w:t xml:space="preserve">esponse to </w:t>
      </w:r>
      <w:proofErr w:type="spellStart"/>
      <w:r w:rsidR="00B0740C">
        <w:rPr>
          <w:rFonts w:asciiTheme="majorBidi" w:hAnsiTheme="majorBidi" w:cstheme="majorBidi"/>
          <w:b/>
          <w:bCs/>
          <w:color w:val="222222"/>
          <w:shd w:val="clear" w:color="auto" w:fill="FFFFFF"/>
        </w:rPr>
        <w:t>M</w:t>
      </w:r>
      <w:r w:rsidRPr="007F522B">
        <w:rPr>
          <w:rFonts w:asciiTheme="majorBidi" w:hAnsiTheme="majorBidi" w:cstheme="majorBidi"/>
          <w:b/>
          <w:bCs/>
          <w:color w:val="222222"/>
          <w:shd w:val="clear" w:color="auto" w:fill="FFFFFF"/>
        </w:rPr>
        <w:t>ycobiota</w:t>
      </w:r>
      <w:proofErr w:type="spellEnd"/>
      <w:r w:rsidRPr="007F522B">
        <w:rPr>
          <w:rFonts w:asciiTheme="majorBidi" w:hAnsiTheme="majorBidi" w:cstheme="majorBidi"/>
          <w:b/>
          <w:bCs/>
          <w:color w:val="222222"/>
          <w:shd w:val="clear" w:color="auto" w:fill="FFFFFF"/>
        </w:rPr>
        <w:t xml:space="preserve"> and </w:t>
      </w:r>
      <w:r w:rsidR="00B0740C">
        <w:rPr>
          <w:rFonts w:asciiTheme="majorBidi" w:hAnsiTheme="majorBidi" w:cstheme="majorBidi"/>
          <w:b/>
          <w:bCs/>
          <w:color w:val="222222"/>
          <w:shd w:val="clear" w:color="auto" w:fill="FFFFFF"/>
        </w:rPr>
        <w:t>P</w:t>
      </w:r>
      <w:r w:rsidRPr="007F522B">
        <w:rPr>
          <w:rFonts w:asciiTheme="majorBidi" w:hAnsiTheme="majorBidi" w:cstheme="majorBidi"/>
          <w:b/>
          <w:bCs/>
          <w:color w:val="222222"/>
          <w:shd w:val="clear" w:color="auto" w:fill="FFFFFF"/>
        </w:rPr>
        <w:t xml:space="preserve">athogenic </w:t>
      </w:r>
      <w:r w:rsidR="00B0740C">
        <w:rPr>
          <w:rFonts w:asciiTheme="majorBidi" w:hAnsiTheme="majorBidi" w:cstheme="majorBidi"/>
          <w:b/>
          <w:bCs/>
          <w:color w:val="222222"/>
          <w:shd w:val="clear" w:color="auto" w:fill="FFFFFF"/>
        </w:rPr>
        <w:t>F</w:t>
      </w:r>
      <w:r w:rsidRPr="007F522B">
        <w:rPr>
          <w:rFonts w:asciiTheme="majorBidi" w:hAnsiTheme="majorBidi" w:cstheme="majorBidi"/>
          <w:b/>
          <w:bCs/>
          <w:color w:val="222222"/>
          <w:shd w:val="clear" w:color="auto" w:fill="FFFFFF"/>
        </w:rPr>
        <w:t>ungi</w:t>
      </w:r>
    </w:p>
    <w:p w14:paraId="6EB44084" w14:textId="11BE552C" w:rsidR="00B0740C" w:rsidRPr="007F522B" w:rsidRDefault="00B0740C" w:rsidP="00B0740C">
      <w:pPr>
        <w:spacing w:line="480" w:lineRule="auto"/>
        <w:jc w:val="center"/>
        <w:rPr>
          <w:rFonts w:asciiTheme="majorBidi" w:hAnsiTheme="majorBidi" w:cstheme="majorBidi"/>
          <w:b/>
          <w:bCs/>
          <w:color w:val="222222"/>
          <w:shd w:val="clear" w:color="auto" w:fill="FFFFFF"/>
          <w:lang w:bidi="fa-IR"/>
        </w:rPr>
      </w:pPr>
      <w:r>
        <w:rPr>
          <w:rFonts w:asciiTheme="majorBidi" w:hAnsiTheme="majorBidi" w:cstheme="majorBidi"/>
          <w:b/>
          <w:bCs/>
          <w:color w:val="222222"/>
          <w:shd w:val="clear" w:color="auto" w:fill="FFFFFF"/>
          <w:lang w:bidi="fa-IR"/>
        </w:rPr>
        <w:t xml:space="preserve">Running title: </w:t>
      </w:r>
      <w:r w:rsidRPr="00B0740C">
        <w:rPr>
          <w:rFonts w:asciiTheme="majorBidi" w:hAnsiTheme="majorBidi" w:cstheme="majorBidi"/>
          <w:b/>
          <w:bCs/>
          <w:color w:val="222222"/>
          <w:shd w:val="clear" w:color="auto" w:fill="FFFFFF"/>
          <w:lang w:bidi="fa-IR"/>
        </w:rPr>
        <w:t xml:space="preserve">The </w:t>
      </w:r>
      <w:r>
        <w:rPr>
          <w:rFonts w:asciiTheme="majorBidi" w:hAnsiTheme="majorBidi" w:cstheme="majorBidi"/>
          <w:b/>
          <w:bCs/>
          <w:color w:val="222222"/>
          <w:shd w:val="clear" w:color="auto" w:fill="FFFFFF"/>
          <w:lang w:bidi="fa-IR"/>
        </w:rPr>
        <w:t>I</w:t>
      </w:r>
      <w:r w:rsidRPr="00B0740C">
        <w:rPr>
          <w:rFonts w:asciiTheme="majorBidi" w:hAnsiTheme="majorBidi" w:cstheme="majorBidi"/>
          <w:b/>
          <w:bCs/>
          <w:color w:val="222222"/>
          <w:shd w:val="clear" w:color="auto" w:fill="FFFFFF"/>
          <w:lang w:bidi="fa-IR"/>
        </w:rPr>
        <w:t xml:space="preserve">nnate </w:t>
      </w:r>
      <w:r>
        <w:rPr>
          <w:rFonts w:asciiTheme="majorBidi" w:hAnsiTheme="majorBidi" w:cstheme="majorBidi"/>
          <w:b/>
          <w:bCs/>
          <w:color w:val="222222"/>
          <w:shd w:val="clear" w:color="auto" w:fill="FFFFFF"/>
          <w:lang w:bidi="fa-IR"/>
        </w:rPr>
        <w:t>I</w:t>
      </w:r>
      <w:r w:rsidRPr="00B0740C">
        <w:rPr>
          <w:rFonts w:asciiTheme="majorBidi" w:hAnsiTheme="majorBidi" w:cstheme="majorBidi"/>
          <w:b/>
          <w:bCs/>
          <w:color w:val="222222"/>
          <w:shd w:val="clear" w:color="auto" w:fill="FFFFFF"/>
          <w:lang w:bidi="fa-IR"/>
        </w:rPr>
        <w:t xml:space="preserve">mmune </w:t>
      </w:r>
      <w:r>
        <w:rPr>
          <w:rFonts w:asciiTheme="majorBidi" w:hAnsiTheme="majorBidi" w:cstheme="majorBidi"/>
          <w:b/>
          <w:bCs/>
          <w:color w:val="222222"/>
          <w:shd w:val="clear" w:color="auto" w:fill="FFFFFF"/>
          <w:lang w:bidi="fa-IR"/>
        </w:rPr>
        <w:t>S</w:t>
      </w:r>
      <w:r w:rsidRPr="00B0740C">
        <w:rPr>
          <w:rFonts w:asciiTheme="majorBidi" w:hAnsiTheme="majorBidi" w:cstheme="majorBidi"/>
          <w:b/>
          <w:bCs/>
          <w:color w:val="222222"/>
          <w:shd w:val="clear" w:color="auto" w:fill="FFFFFF"/>
          <w:lang w:bidi="fa-IR"/>
        </w:rPr>
        <w:t xml:space="preserve">ystem in </w:t>
      </w:r>
      <w:r>
        <w:rPr>
          <w:rFonts w:asciiTheme="majorBidi" w:hAnsiTheme="majorBidi" w:cstheme="majorBidi"/>
          <w:b/>
          <w:bCs/>
          <w:color w:val="222222"/>
          <w:shd w:val="clear" w:color="auto" w:fill="FFFFFF"/>
          <w:lang w:bidi="fa-IR"/>
        </w:rPr>
        <w:t>F</w:t>
      </w:r>
      <w:r w:rsidRPr="00B0740C">
        <w:rPr>
          <w:rFonts w:asciiTheme="majorBidi" w:hAnsiTheme="majorBidi" w:cstheme="majorBidi"/>
          <w:b/>
          <w:bCs/>
          <w:color w:val="222222"/>
          <w:shd w:val="clear" w:color="auto" w:fill="FFFFFF"/>
          <w:lang w:bidi="fa-IR"/>
        </w:rPr>
        <w:t xml:space="preserve">ungal </w:t>
      </w:r>
      <w:r>
        <w:rPr>
          <w:rFonts w:asciiTheme="majorBidi" w:hAnsiTheme="majorBidi" w:cstheme="majorBidi"/>
          <w:b/>
          <w:bCs/>
          <w:color w:val="222222"/>
          <w:shd w:val="clear" w:color="auto" w:fill="FFFFFF"/>
          <w:lang w:bidi="fa-IR"/>
        </w:rPr>
        <w:t>C</w:t>
      </w:r>
      <w:r w:rsidRPr="00B0740C">
        <w:rPr>
          <w:rFonts w:asciiTheme="majorBidi" w:hAnsiTheme="majorBidi" w:cstheme="majorBidi"/>
          <w:b/>
          <w:bCs/>
          <w:color w:val="222222"/>
          <w:shd w:val="clear" w:color="auto" w:fill="FFFFFF"/>
          <w:lang w:bidi="fa-IR"/>
        </w:rPr>
        <w:t>hallenge</w:t>
      </w:r>
    </w:p>
    <w:p w14:paraId="3C7D1E56" w14:textId="51F1847A" w:rsidR="00280B82" w:rsidRPr="007F522B" w:rsidRDefault="00280B82" w:rsidP="00280B82">
      <w:pPr>
        <w:spacing w:line="480" w:lineRule="auto"/>
        <w:jc w:val="center"/>
        <w:rPr>
          <w:rFonts w:asciiTheme="majorBidi" w:hAnsiTheme="majorBidi" w:cstheme="majorBidi"/>
          <w:color w:val="222222"/>
          <w:shd w:val="clear" w:color="auto" w:fill="FFFFFF"/>
          <w:vertAlign w:val="superscript"/>
          <w:rtl/>
        </w:rPr>
      </w:pPr>
      <w:r w:rsidRPr="007F522B">
        <w:rPr>
          <w:rFonts w:asciiTheme="majorBidi" w:hAnsiTheme="majorBidi" w:cstheme="majorBidi"/>
          <w:color w:val="222222"/>
          <w:shd w:val="clear" w:color="auto" w:fill="FFFFFF"/>
        </w:rPr>
        <w:t>Somayeh Karimi</w:t>
      </w:r>
      <w:r w:rsidRPr="007F522B">
        <w:rPr>
          <w:rFonts w:asciiTheme="majorBidi" w:hAnsiTheme="majorBidi" w:cstheme="majorBidi"/>
          <w:color w:val="222222"/>
          <w:shd w:val="clear" w:color="auto" w:fill="FFFFFF"/>
          <w:vertAlign w:val="superscript"/>
        </w:rPr>
        <w:t>1</w:t>
      </w:r>
      <w:r w:rsidRPr="007F522B">
        <w:rPr>
          <w:rFonts w:asciiTheme="majorBidi" w:hAnsiTheme="majorBidi" w:cstheme="majorBidi"/>
          <w:color w:val="222222"/>
          <w:shd w:val="clear" w:color="auto" w:fill="FFFFFF"/>
        </w:rPr>
        <w:t>, Mitra Rafiee</w:t>
      </w:r>
      <w:r w:rsidRPr="007F522B">
        <w:rPr>
          <w:rFonts w:asciiTheme="majorBidi" w:hAnsiTheme="majorBidi" w:cstheme="majorBidi"/>
          <w:color w:val="222222"/>
          <w:shd w:val="clear" w:color="auto" w:fill="FFFFFF"/>
          <w:vertAlign w:val="superscript"/>
        </w:rPr>
        <w:t>2</w:t>
      </w:r>
      <w:r w:rsidRPr="007F522B">
        <w:rPr>
          <w:rFonts w:asciiTheme="majorBidi" w:hAnsiTheme="majorBidi" w:cstheme="majorBidi"/>
          <w:color w:val="222222"/>
          <w:shd w:val="clear" w:color="auto" w:fill="FFFFFF"/>
        </w:rPr>
        <w:t>, Mohamad Amin Abdolahi</w:t>
      </w:r>
      <w:r w:rsidR="00850999">
        <w:rPr>
          <w:rFonts w:asciiTheme="majorBidi" w:hAnsiTheme="majorBidi" w:cstheme="majorBidi"/>
          <w:color w:val="222222"/>
          <w:shd w:val="clear" w:color="auto" w:fill="FFFFFF"/>
        </w:rPr>
        <w:t xml:space="preserve"> </w:t>
      </w:r>
      <w:r w:rsidRPr="007F522B">
        <w:rPr>
          <w:rFonts w:asciiTheme="majorBidi" w:hAnsiTheme="majorBidi" w:cstheme="majorBidi"/>
          <w:color w:val="222222"/>
          <w:shd w:val="clear" w:color="auto" w:fill="FFFFFF"/>
        </w:rPr>
        <w:t>Zia</w:t>
      </w:r>
      <w:r w:rsidR="00850999">
        <w:rPr>
          <w:rFonts w:asciiTheme="majorBidi" w:hAnsiTheme="majorBidi" w:cstheme="majorBidi"/>
          <w:color w:val="222222"/>
          <w:shd w:val="clear" w:color="auto" w:fill="FFFFFF"/>
        </w:rPr>
        <w:t>al</w:t>
      </w:r>
      <w:r w:rsidRPr="007F522B">
        <w:rPr>
          <w:rFonts w:asciiTheme="majorBidi" w:hAnsiTheme="majorBidi" w:cstheme="majorBidi"/>
          <w:color w:val="222222"/>
          <w:shd w:val="clear" w:color="auto" w:fill="FFFFFF"/>
        </w:rPr>
        <w:t>dini</w:t>
      </w:r>
      <w:r w:rsidRPr="007F522B">
        <w:rPr>
          <w:rFonts w:asciiTheme="majorBidi" w:hAnsiTheme="majorBidi" w:cstheme="majorBidi"/>
          <w:color w:val="222222"/>
          <w:shd w:val="clear" w:color="auto" w:fill="FFFFFF"/>
          <w:vertAlign w:val="superscript"/>
        </w:rPr>
        <w:t>3</w:t>
      </w:r>
      <w:r w:rsidRPr="007F522B">
        <w:rPr>
          <w:rFonts w:asciiTheme="majorBidi" w:hAnsiTheme="majorBidi" w:cstheme="majorBidi"/>
          <w:color w:val="222222"/>
          <w:shd w:val="clear" w:color="auto" w:fill="FFFFFF"/>
        </w:rPr>
        <w:t>, Fatemeh Nikoomanesh</w:t>
      </w:r>
      <w:r w:rsidRPr="007F522B">
        <w:rPr>
          <w:rFonts w:asciiTheme="majorBidi" w:hAnsiTheme="majorBidi" w:cstheme="majorBidi"/>
          <w:color w:val="222222"/>
          <w:shd w:val="clear" w:color="auto" w:fill="FFFFFF"/>
          <w:vertAlign w:val="superscript"/>
        </w:rPr>
        <w:t>4</w:t>
      </w:r>
    </w:p>
    <w:p w14:paraId="0483F22F" w14:textId="77777777" w:rsidR="00280B82" w:rsidRPr="007F522B" w:rsidRDefault="00280B82" w:rsidP="00482204">
      <w:pPr>
        <w:spacing w:line="480" w:lineRule="auto"/>
        <w:jc w:val="right"/>
        <w:rPr>
          <w:rFonts w:asciiTheme="majorBidi" w:hAnsiTheme="majorBidi" w:cstheme="majorBidi"/>
          <w:b/>
          <w:bCs/>
          <w:color w:val="222222"/>
          <w:shd w:val="clear" w:color="auto" w:fill="FFFFFF"/>
          <w:rtl/>
        </w:rPr>
      </w:pPr>
    </w:p>
    <w:p w14:paraId="4929D416" w14:textId="2618F9DD" w:rsidR="00850999" w:rsidRPr="007F522B" w:rsidRDefault="00850999" w:rsidP="00850999">
      <w:pPr>
        <w:pStyle w:val="ListParagraph"/>
        <w:numPr>
          <w:ilvl w:val="0"/>
          <w:numId w:val="1"/>
        </w:numPr>
        <w:spacing w:after="200" w:line="360" w:lineRule="auto"/>
        <w:jc w:val="both"/>
        <w:rPr>
          <w:rFonts w:asciiTheme="majorBidi" w:hAnsiTheme="majorBidi" w:cstheme="majorBidi"/>
        </w:rPr>
      </w:pPr>
      <w:r w:rsidRPr="007F522B">
        <w:rPr>
          <w:rFonts w:asciiTheme="majorBidi" w:hAnsiTheme="majorBidi" w:cstheme="majorBidi"/>
        </w:rPr>
        <w:t xml:space="preserve">MSc, Student Research Center, </w:t>
      </w:r>
      <w:proofErr w:type="spellStart"/>
      <w:r w:rsidRPr="007F522B">
        <w:rPr>
          <w:rFonts w:asciiTheme="majorBidi" w:hAnsiTheme="majorBidi" w:cstheme="majorBidi"/>
        </w:rPr>
        <w:t>Birjand</w:t>
      </w:r>
      <w:proofErr w:type="spellEnd"/>
      <w:r w:rsidRPr="007F522B">
        <w:rPr>
          <w:rFonts w:asciiTheme="majorBidi" w:hAnsiTheme="majorBidi" w:cstheme="majorBidi"/>
        </w:rPr>
        <w:t xml:space="preserve"> University of Medical University, </w:t>
      </w:r>
      <w:proofErr w:type="spellStart"/>
      <w:r w:rsidRPr="007F522B">
        <w:rPr>
          <w:rFonts w:asciiTheme="majorBidi" w:hAnsiTheme="majorBidi" w:cstheme="majorBidi"/>
        </w:rPr>
        <w:t>Birjand</w:t>
      </w:r>
      <w:proofErr w:type="spellEnd"/>
      <w:r w:rsidRPr="007F522B">
        <w:rPr>
          <w:rFonts w:asciiTheme="majorBidi" w:hAnsiTheme="majorBidi" w:cstheme="majorBidi"/>
        </w:rPr>
        <w:t xml:space="preserve">, Iran; </w:t>
      </w:r>
      <w:hyperlink r:id="rId8" w:history="1">
        <w:r w:rsidR="00DB4BD8" w:rsidRPr="005627FE">
          <w:rPr>
            <w:rStyle w:val="Hyperlink"/>
            <w:rFonts w:asciiTheme="majorBidi" w:hAnsiTheme="majorBidi" w:cstheme="majorBidi"/>
            <w:shd w:val="clear" w:color="auto" w:fill="FFFFFF"/>
            <w:lang w:bidi="fa-IR"/>
          </w:rPr>
          <w:t>karimisomaye72@gmail.com</w:t>
        </w:r>
      </w:hyperlink>
      <w:r w:rsidRPr="007F522B">
        <w:rPr>
          <w:rFonts w:asciiTheme="majorBidi" w:hAnsiTheme="majorBidi" w:cstheme="majorBidi"/>
          <w:color w:val="222222"/>
          <w:shd w:val="clear" w:color="auto" w:fill="FFFFFF"/>
          <w:lang w:bidi="fa-IR"/>
        </w:rPr>
        <w:t>. ORCID ID:0009-0004-5586-572X</w:t>
      </w:r>
    </w:p>
    <w:p w14:paraId="597FEA7E" w14:textId="77777777" w:rsidR="00850999" w:rsidRPr="007F522B" w:rsidRDefault="00850999" w:rsidP="00850999">
      <w:pPr>
        <w:pStyle w:val="ListParagraph"/>
        <w:numPr>
          <w:ilvl w:val="0"/>
          <w:numId w:val="1"/>
        </w:numPr>
        <w:spacing w:after="200" w:line="360" w:lineRule="auto"/>
        <w:jc w:val="both"/>
        <w:rPr>
          <w:rFonts w:asciiTheme="majorBidi" w:hAnsiTheme="majorBidi" w:cstheme="majorBidi"/>
        </w:rPr>
      </w:pPr>
      <w:r w:rsidRPr="007F522B">
        <w:rPr>
          <w:rFonts w:asciiTheme="majorBidi" w:hAnsiTheme="majorBidi" w:cstheme="majorBidi"/>
        </w:rPr>
        <w:t xml:space="preserve">PhD, Department of Immunology, School of Medicine, Cellular and Molecular Research Center, </w:t>
      </w:r>
      <w:proofErr w:type="spellStart"/>
      <w:r w:rsidRPr="007F522B">
        <w:rPr>
          <w:rFonts w:asciiTheme="majorBidi" w:hAnsiTheme="majorBidi" w:cstheme="majorBidi"/>
        </w:rPr>
        <w:t>Birjand</w:t>
      </w:r>
      <w:proofErr w:type="spellEnd"/>
      <w:r w:rsidRPr="007F522B">
        <w:rPr>
          <w:rFonts w:asciiTheme="majorBidi" w:hAnsiTheme="majorBidi" w:cstheme="majorBidi"/>
        </w:rPr>
        <w:t xml:space="preserve"> University of Medical Sciences, </w:t>
      </w:r>
      <w:proofErr w:type="spellStart"/>
      <w:r w:rsidRPr="007F522B">
        <w:rPr>
          <w:rFonts w:asciiTheme="majorBidi" w:hAnsiTheme="majorBidi" w:cstheme="majorBidi"/>
        </w:rPr>
        <w:t>Birjand</w:t>
      </w:r>
      <w:proofErr w:type="spellEnd"/>
      <w:r w:rsidRPr="007F522B">
        <w:rPr>
          <w:rFonts w:asciiTheme="majorBidi" w:hAnsiTheme="majorBidi" w:cstheme="majorBidi"/>
        </w:rPr>
        <w:t xml:space="preserve">, Iran; </w:t>
      </w:r>
      <w:hyperlink r:id="rId9" w:history="1">
        <w:r w:rsidRPr="007F522B">
          <w:rPr>
            <w:rStyle w:val="Hyperlink"/>
            <w:rFonts w:asciiTheme="majorBidi" w:hAnsiTheme="majorBidi" w:cstheme="majorBidi"/>
          </w:rPr>
          <w:t>rafiee64mitra@gmail.com</w:t>
        </w:r>
      </w:hyperlink>
      <w:r w:rsidRPr="007F522B">
        <w:rPr>
          <w:rFonts w:asciiTheme="majorBidi" w:hAnsiTheme="majorBidi" w:cstheme="majorBidi"/>
        </w:rPr>
        <w:t xml:space="preserve">. </w:t>
      </w:r>
      <w:bookmarkStart w:id="0" w:name="_Hlk217835889"/>
      <w:r w:rsidRPr="007F522B">
        <w:rPr>
          <w:rFonts w:asciiTheme="majorBidi" w:hAnsiTheme="majorBidi" w:cstheme="majorBidi"/>
        </w:rPr>
        <w:t>ORCID ID:</w:t>
      </w:r>
      <w:bookmarkEnd w:id="0"/>
      <w:r w:rsidRPr="007F522B">
        <w:rPr>
          <w:rFonts w:asciiTheme="majorBidi" w:hAnsiTheme="majorBidi" w:cstheme="majorBidi"/>
        </w:rPr>
        <w:t>0000-0001-7047-6221</w:t>
      </w:r>
    </w:p>
    <w:p w14:paraId="4D659B2A" w14:textId="77777777" w:rsidR="00DB4BD8" w:rsidRDefault="00DB4BD8" w:rsidP="00280B82">
      <w:pPr>
        <w:pStyle w:val="ListParagraph"/>
        <w:numPr>
          <w:ilvl w:val="0"/>
          <w:numId w:val="1"/>
        </w:numPr>
        <w:spacing w:after="0" w:line="360" w:lineRule="auto"/>
        <w:jc w:val="both"/>
        <w:rPr>
          <w:rFonts w:asciiTheme="majorBidi" w:hAnsiTheme="majorBidi" w:cstheme="majorBidi"/>
        </w:rPr>
      </w:pPr>
      <w:r w:rsidRPr="00DB4BD8">
        <w:rPr>
          <w:rFonts w:asciiTheme="majorBidi" w:hAnsiTheme="majorBidi" w:cstheme="majorBidi"/>
        </w:rPr>
        <w:t xml:space="preserve">Student Research Committee, </w:t>
      </w:r>
      <w:proofErr w:type="spellStart"/>
      <w:r w:rsidRPr="00DB4BD8">
        <w:rPr>
          <w:rFonts w:asciiTheme="majorBidi" w:hAnsiTheme="majorBidi" w:cstheme="majorBidi"/>
        </w:rPr>
        <w:t>Birjand</w:t>
      </w:r>
      <w:proofErr w:type="spellEnd"/>
      <w:r w:rsidRPr="00DB4BD8">
        <w:rPr>
          <w:rFonts w:asciiTheme="majorBidi" w:hAnsiTheme="majorBidi" w:cstheme="majorBidi"/>
        </w:rPr>
        <w:t xml:space="preserve"> University of Medical Sciences, </w:t>
      </w:r>
      <w:proofErr w:type="spellStart"/>
      <w:r w:rsidRPr="00DB4BD8">
        <w:rPr>
          <w:rFonts w:asciiTheme="majorBidi" w:hAnsiTheme="majorBidi" w:cstheme="majorBidi"/>
        </w:rPr>
        <w:t>Birjand</w:t>
      </w:r>
      <w:proofErr w:type="spellEnd"/>
      <w:r w:rsidRPr="00DB4BD8">
        <w:rPr>
          <w:rFonts w:asciiTheme="majorBidi" w:hAnsiTheme="majorBidi" w:cstheme="majorBidi"/>
        </w:rPr>
        <w:t>, Iran.</w:t>
      </w:r>
    </w:p>
    <w:p w14:paraId="373423AF" w14:textId="3B5CF8FE" w:rsidR="00DB4BD8" w:rsidRPr="00DB4BD8" w:rsidRDefault="00DB4BD8" w:rsidP="00DB4BD8">
      <w:pPr>
        <w:pStyle w:val="ListParagraph"/>
        <w:spacing w:after="0" w:line="360" w:lineRule="auto"/>
        <w:ind w:left="1080"/>
        <w:rPr>
          <w:rFonts w:asciiTheme="majorBidi" w:hAnsiTheme="majorBidi" w:cstheme="majorBidi"/>
        </w:rPr>
      </w:pPr>
      <w:hyperlink r:id="rId10" w:history="1">
        <w:r w:rsidRPr="005627FE">
          <w:rPr>
            <w:rStyle w:val="Hyperlink"/>
            <w:rFonts w:asciiTheme="majorBidi" w:hAnsiTheme="majorBidi" w:cstheme="majorBidi"/>
          </w:rPr>
          <w:t>abdolahi.maz@gmail.com</w:t>
        </w:r>
      </w:hyperlink>
      <w:r>
        <w:rPr>
          <w:rFonts w:asciiTheme="majorBidi" w:hAnsiTheme="majorBidi" w:cstheme="majorBidi" w:hint="cs"/>
          <w:rtl/>
        </w:rPr>
        <w:t xml:space="preserve"> </w:t>
      </w:r>
      <w:r>
        <w:rPr>
          <w:rFonts w:asciiTheme="majorBidi" w:hAnsiTheme="majorBidi" w:cstheme="majorBidi"/>
        </w:rPr>
        <w:t xml:space="preserve"> </w:t>
      </w:r>
      <w:r w:rsidRPr="007F522B">
        <w:rPr>
          <w:rFonts w:asciiTheme="majorBidi" w:hAnsiTheme="majorBidi" w:cstheme="majorBidi"/>
        </w:rPr>
        <w:t>ORCID ID:</w:t>
      </w:r>
      <w:r w:rsidRPr="00DB4BD8">
        <w:rPr>
          <w:rFonts w:asciiTheme="majorBidi" w:hAnsiTheme="majorBidi" w:cstheme="majorBidi"/>
        </w:rPr>
        <w:t>0009-0001-4709-007X</w:t>
      </w:r>
    </w:p>
    <w:p w14:paraId="049207F9" w14:textId="3B447C69" w:rsidR="00280B82" w:rsidRPr="007F522B" w:rsidRDefault="00280B82" w:rsidP="00280B82">
      <w:pPr>
        <w:pStyle w:val="ListParagraph"/>
        <w:numPr>
          <w:ilvl w:val="0"/>
          <w:numId w:val="1"/>
        </w:numPr>
        <w:spacing w:after="0" w:line="360" w:lineRule="auto"/>
        <w:jc w:val="both"/>
        <w:rPr>
          <w:rFonts w:asciiTheme="majorBidi" w:hAnsiTheme="majorBidi" w:cstheme="majorBidi"/>
        </w:rPr>
      </w:pPr>
      <w:r w:rsidRPr="007F522B">
        <w:rPr>
          <w:rFonts w:asciiTheme="majorBidi" w:hAnsiTheme="majorBidi" w:cstheme="majorBidi"/>
        </w:rPr>
        <w:t>*PhD,</w:t>
      </w:r>
      <w:r w:rsidRPr="007F522B">
        <w:rPr>
          <w:rStyle w:val="Emphasis"/>
          <w:rFonts w:asciiTheme="majorBidi" w:hAnsiTheme="majorBidi" w:cstheme="majorBidi"/>
          <w:color w:val="333333"/>
          <w:shd w:val="clear" w:color="auto" w:fill="FFFFFF"/>
        </w:rPr>
        <w:t xml:space="preserve"> </w:t>
      </w:r>
      <w:r w:rsidRPr="007F522B">
        <w:rPr>
          <w:rStyle w:val="Emphasis"/>
          <w:rFonts w:asciiTheme="majorBidi" w:hAnsiTheme="majorBidi" w:cstheme="majorBidi"/>
          <w:i w:val="0"/>
          <w:iCs w:val="0"/>
          <w:color w:val="333333"/>
          <w:shd w:val="clear" w:color="auto" w:fill="FFFFFF"/>
        </w:rPr>
        <w:t xml:space="preserve">Infectious Diseases Research Center, </w:t>
      </w:r>
      <w:proofErr w:type="spellStart"/>
      <w:r w:rsidRPr="007F522B">
        <w:rPr>
          <w:rStyle w:val="Emphasis"/>
          <w:rFonts w:asciiTheme="majorBidi" w:hAnsiTheme="majorBidi" w:cstheme="majorBidi"/>
          <w:i w:val="0"/>
          <w:iCs w:val="0"/>
          <w:color w:val="333333"/>
          <w:shd w:val="clear" w:color="auto" w:fill="FFFFFF"/>
        </w:rPr>
        <w:t>Birjand</w:t>
      </w:r>
      <w:proofErr w:type="spellEnd"/>
      <w:r w:rsidRPr="007F522B">
        <w:rPr>
          <w:rStyle w:val="Emphasis"/>
          <w:rFonts w:asciiTheme="majorBidi" w:hAnsiTheme="majorBidi" w:cstheme="majorBidi"/>
          <w:i w:val="0"/>
          <w:iCs w:val="0"/>
          <w:color w:val="333333"/>
          <w:shd w:val="clear" w:color="auto" w:fill="FFFFFF"/>
        </w:rPr>
        <w:t xml:space="preserve"> University of Medical Sciences, </w:t>
      </w:r>
      <w:proofErr w:type="spellStart"/>
      <w:r w:rsidRPr="007F522B">
        <w:rPr>
          <w:rStyle w:val="Emphasis"/>
          <w:rFonts w:asciiTheme="majorBidi" w:hAnsiTheme="majorBidi" w:cstheme="majorBidi"/>
          <w:i w:val="0"/>
          <w:iCs w:val="0"/>
          <w:color w:val="333333"/>
          <w:shd w:val="clear" w:color="auto" w:fill="FFFFFF"/>
        </w:rPr>
        <w:t>Birjand</w:t>
      </w:r>
      <w:proofErr w:type="spellEnd"/>
      <w:r w:rsidRPr="007F522B">
        <w:rPr>
          <w:rStyle w:val="Emphasis"/>
          <w:rFonts w:asciiTheme="majorBidi" w:hAnsiTheme="majorBidi" w:cstheme="majorBidi"/>
          <w:i w:val="0"/>
          <w:iCs w:val="0"/>
          <w:color w:val="333333"/>
          <w:shd w:val="clear" w:color="auto" w:fill="FFFFFF"/>
        </w:rPr>
        <w:t>, Iran</w:t>
      </w:r>
      <w:r w:rsidRPr="007F522B">
        <w:rPr>
          <w:rFonts w:asciiTheme="majorBidi" w:hAnsiTheme="majorBidi" w:cstheme="majorBidi"/>
          <w:i/>
          <w:iCs/>
        </w:rPr>
        <w:t xml:space="preserve">. </w:t>
      </w:r>
      <w:r w:rsidRPr="007F522B">
        <w:rPr>
          <w:rFonts w:asciiTheme="majorBidi" w:eastAsia="JDFHL P+ MTSY" w:hAnsiTheme="majorBidi" w:cstheme="majorBidi"/>
        </w:rPr>
        <w:t>Email:</w:t>
      </w:r>
      <w:r w:rsidRPr="007F522B">
        <w:rPr>
          <w:rFonts w:asciiTheme="majorBidi" w:hAnsiTheme="majorBidi" w:cstheme="majorBidi"/>
        </w:rPr>
        <w:t xml:space="preserve"> </w:t>
      </w:r>
      <w:hyperlink r:id="rId11" w:history="1">
        <w:r w:rsidR="00EF1173" w:rsidRPr="007F522B">
          <w:rPr>
            <w:rStyle w:val="Hyperlink"/>
            <w:rFonts w:asciiTheme="majorBidi" w:hAnsiTheme="majorBidi" w:cstheme="majorBidi"/>
          </w:rPr>
          <w:t>fateme.nikoomanesh@bums.ac.ir</w:t>
        </w:r>
      </w:hyperlink>
      <w:r w:rsidR="00EF1173" w:rsidRPr="007F522B">
        <w:rPr>
          <w:rFonts w:asciiTheme="majorBidi" w:hAnsiTheme="majorBidi" w:cstheme="majorBidi"/>
        </w:rPr>
        <w:t xml:space="preserve">. </w:t>
      </w:r>
      <w:r w:rsidRPr="007F522B">
        <w:rPr>
          <w:rFonts w:asciiTheme="majorBidi" w:hAnsiTheme="majorBidi" w:cstheme="majorBidi"/>
        </w:rPr>
        <w:t>ORCID ID: 0000-0002-2097-7973</w:t>
      </w:r>
    </w:p>
    <w:p w14:paraId="63FB6CED" w14:textId="77777777" w:rsidR="00280B82" w:rsidRDefault="00280B82" w:rsidP="00280B82">
      <w:pPr>
        <w:spacing w:line="480" w:lineRule="auto"/>
        <w:rPr>
          <w:rFonts w:ascii="Helvetica" w:hAnsi="Helvetica" w:cs="B Nazanin"/>
          <w:b/>
          <w:bCs/>
          <w:color w:val="222222"/>
          <w:shd w:val="clear" w:color="auto" w:fill="FFFFFF"/>
          <w:rtl/>
        </w:rPr>
      </w:pPr>
    </w:p>
    <w:p w14:paraId="5EED8440" w14:textId="77777777" w:rsidR="00280B82" w:rsidRDefault="00280B82" w:rsidP="00482204">
      <w:pPr>
        <w:spacing w:line="480" w:lineRule="auto"/>
        <w:jc w:val="right"/>
        <w:rPr>
          <w:rFonts w:ascii="Helvetica" w:hAnsi="Helvetica" w:cs="B Nazanin"/>
          <w:b/>
          <w:bCs/>
          <w:color w:val="222222"/>
          <w:shd w:val="clear" w:color="auto" w:fill="FFFFFF"/>
          <w:rtl/>
        </w:rPr>
      </w:pPr>
    </w:p>
    <w:p w14:paraId="55D2FB90" w14:textId="77777777" w:rsidR="008F4A8E" w:rsidRDefault="008F4A8E" w:rsidP="00482204">
      <w:pPr>
        <w:spacing w:line="480" w:lineRule="auto"/>
        <w:jc w:val="right"/>
        <w:rPr>
          <w:rFonts w:ascii="Helvetica" w:hAnsi="Helvetica" w:cs="B Nazanin"/>
          <w:b/>
          <w:bCs/>
          <w:color w:val="222222"/>
          <w:shd w:val="clear" w:color="auto" w:fill="FFFFFF"/>
          <w:rtl/>
        </w:rPr>
      </w:pPr>
    </w:p>
    <w:p w14:paraId="009C134A" w14:textId="77777777" w:rsidR="008F4A8E" w:rsidRDefault="008F4A8E" w:rsidP="00482204">
      <w:pPr>
        <w:spacing w:line="480" w:lineRule="auto"/>
        <w:jc w:val="right"/>
        <w:rPr>
          <w:rFonts w:ascii="Helvetica" w:hAnsi="Helvetica" w:cs="B Nazanin"/>
          <w:b/>
          <w:bCs/>
          <w:color w:val="222222"/>
          <w:shd w:val="clear" w:color="auto" w:fill="FFFFFF"/>
          <w:rtl/>
        </w:rPr>
      </w:pPr>
    </w:p>
    <w:p w14:paraId="5B0536D6" w14:textId="77777777" w:rsidR="008F4A8E" w:rsidRDefault="008F4A8E" w:rsidP="00482204">
      <w:pPr>
        <w:spacing w:line="480" w:lineRule="auto"/>
        <w:jc w:val="right"/>
        <w:rPr>
          <w:rFonts w:ascii="Helvetica" w:hAnsi="Helvetica" w:cs="B Nazanin"/>
          <w:b/>
          <w:bCs/>
          <w:color w:val="222222"/>
          <w:shd w:val="clear" w:color="auto" w:fill="FFFFFF"/>
          <w:rtl/>
        </w:rPr>
      </w:pPr>
    </w:p>
    <w:p w14:paraId="425F875E" w14:textId="77777777" w:rsidR="008F4A8E" w:rsidRDefault="008F4A8E" w:rsidP="00482204">
      <w:pPr>
        <w:spacing w:line="480" w:lineRule="auto"/>
        <w:jc w:val="right"/>
        <w:rPr>
          <w:rFonts w:ascii="Helvetica" w:hAnsi="Helvetica" w:cs="B Nazanin"/>
          <w:b/>
          <w:bCs/>
          <w:color w:val="222222"/>
          <w:shd w:val="clear" w:color="auto" w:fill="FFFFFF"/>
          <w:rtl/>
        </w:rPr>
      </w:pPr>
    </w:p>
    <w:p w14:paraId="5970868F" w14:textId="77777777" w:rsidR="008F4A8E" w:rsidRDefault="008F4A8E" w:rsidP="00164C32">
      <w:pPr>
        <w:spacing w:line="480" w:lineRule="auto"/>
        <w:rPr>
          <w:rFonts w:ascii="Helvetica" w:hAnsi="Helvetica" w:cs="B Nazanin"/>
          <w:b/>
          <w:bCs/>
          <w:color w:val="222222"/>
          <w:shd w:val="clear" w:color="auto" w:fill="FFFFFF"/>
          <w:rtl/>
        </w:rPr>
      </w:pPr>
    </w:p>
    <w:p w14:paraId="53BAD4B1" w14:textId="07F95A98" w:rsidR="008F4A8E" w:rsidRDefault="008F4A8E" w:rsidP="008F4A8E">
      <w:pPr>
        <w:spacing w:line="480" w:lineRule="auto"/>
        <w:rPr>
          <w:rFonts w:ascii="Helvetica" w:hAnsi="Helvetica" w:cs="B Nazanin"/>
          <w:b/>
          <w:bCs/>
          <w:color w:val="222222"/>
          <w:shd w:val="clear" w:color="auto" w:fill="FFFFFF"/>
        </w:rPr>
      </w:pPr>
      <w:r>
        <w:rPr>
          <w:rFonts w:ascii="Helvetica" w:hAnsi="Helvetica" w:cs="B Nazanin"/>
          <w:b/>
          <w:bCs/>
          <w:color w:val="222222"/>
          <w:shd w:val="clear" w:color="auto" w:fill="FFFFFF"/>
        </w:rPr>
        <w:lastRenderedPageBreak/>
        <w:t>Abstract</w:t>
      </w:r>
    </w:p>
    <w:p w14:paraId="5F58B25B" w14:textId="321F99F8" w:rsidR="008F4A8E" w:rsidRPr="008F4A8E" w:rsidRDefault="008F4A8E" w:rsidP="008F4A8E">
      <w:pPr>
        <w:spacing w:line="480" w:lineRule="auto"/>
        <w:jc w:val="both"/>
        <w:rPr>
          <w:rFonts w:asciiTheme="majorBidi" w:hAnsiTheme="majorBidi" w:cstheme="majorBidi"/>
          <w:color w:val="222222"/>
          <w:shd w:val="clear" w:color="auto" w:fill="FFFFFF"/>
        </w:rPr>
      </w:pPr>
      <w:r w:rsidRPr="008F4A8E">
        <w:rPr>
          <w:rFonts w:asciiTheme="majorBidi" w:hAnsiTheme="majorBidi" w:cstheme="majorBidi"/>
          <w:color w:val="222222"/>
          <w:shd w:val="clear" w:color="auto" w:fill="FFFFFF"/>
        </w:rPr>
        <w:t xml:space="preserve">Todays, many studies focus on investigating the relationship between fungal infections and immune system interactions. On the other hand, the mutual communication between the immune system and </w:t>
      </w:r>
      <w:proofErr w:type="spellStart"/>
      <w:r w:rsidRPr="008F4A8E">
        <w:rPr>
          <w:rFonts w:asciiTheme="majorBidi" w:hAnsiTheme="majorBidi" w:cstheme="majorBidi"/>
          <w:color w:val="222222"/>
          <w:shd w:val="clear" w:color="auto" w:fill="FFFFFF"/>
        </w:rPr>
        <w:t>mycobiota</w:t>
      </w:r>
      <w:proofErr w:type="spellEnd"/>
      <w:r w:rsidRPr="008F4A8E">
        <w:rPr>
          <w:rFonts w:asciiTheme="majorBidi" w:hAnsiTheme="majorBidi" w:cstheme="majorBidi"/>
          <w:color w:val="222222"/>
          <w:shd w:val="clear" w:color="auto" w:fill="FFFFFF"/>
        </w:rPr>
        <w:t xml:space="preserve"> is essential for maintaining homeostasis, preventing susceptibility to diseases, inducing immune tolerance, modulating microbial communities, and generating signaling responses through interactions with fungal molecular patterns. Therefore, in the present review, the latest advances in the relationship between the innate and adaptive immune branches with </w:t>
      </w:r>
      <w:proofErr w:type="spellStart"/>
      <w:r w:rsidRPr="008F4A8E">
        <w:rPr>
          <w:rFonts w:asciiTheme="majorBidi" w:hAnsiTheme="majorBidi" w:cstheme="majorBidi"/>
          <w:color w:val="222222"/>
          <w:shd w:val="clear" w:color="auto" w:fill="FFFFFF"/>
        </w:rPr>
        <w:t>mycobiota</w:t>
      </w:r>
      <w:proofErr w:type="spellEnd"/>
      <w:r w:rsidRPr="008F4A8E">
        <w:rPr>
          <w:rFonts w:asciiTheme="majorBidi" w:hAnsiTheme="majorBidi" w:cstheme="majorBidi"/>
          <w:color w:val="222222"/>
          <w:shd w:val="clear" w:color="auto" w:fill="FFFFFF"/>
        </w:rPr>
        <w:t>, their role in combating opportunistic pathogens, and more importantly, the therapies designed to overcome fungal infections have been reviewed.</w:t>
      </w:r>
    </w:p>
    <w:p w14:paraId="2A0FC570" w14:textId="3FFBAC6D" w:rsidR="00280B82" w:rsidRPr="008F4A8E" w:rsidRDefault="008F4A8E" w:rsidP="008F4A8E">
      <w:pPr>
        <w:spacing w:line="480" w:lineRule="auto"/>
        <w:rPr>
          <w:rFonts w:ascii="Helvetica" w:hAnsi="Helvetica" w:cs="B Nazanin"/>
          <w:color w:val="222222"/>
          <w:shd w:val="clear" w:color="auto" w:fill="FFFFFF"/>
          <w:rtl/>
          <w:lang w:bidi="fa-IR"/>
        </w:rPr>
      </w:pPr>
      <w:r>
        <w:rPr>
          <w:rFonts w:ascii="Helvetica" w:hAnsi="Helvetica" w:cs="B Nazanin"/>
          <w:b/>
          <w:bCs/>
          <w:color w:val="222222"/>
          <w:shd w:val="clear" w:color="auto" w:fill="FFFFFF"/>
        </w:rPr>
        <w:t xml:space="preserve">Keywords: </w:t>
      </w:r>
      <w:proofErr w:type="spellStart"/>
      <w:r w:rsidR="003E0C6D">
        <w:rPr>
          <w:rFonts w:asciiTheme="majorBidi" w:hAnsiTheme="majorBidi" w:cstheme="majorBidi"/>
          <w:color w:val="222222"/>
          <w:shd w:val="clear" w:color="auto" w:fill="FFFFFF"/>
        </w:rPr>
        <w:t>M</w:t>
      </w:r>
      <w:r w:rsidRPr="008F4A8E">
        <w:rPr>
          <w:rFonts w:asciiTheme="majorBidi" w:hAnsiTheme="majorBidi" w:cstheme="majorBidi"/>
          <w:color w:val="222222"/>
          <w:shd w:val="clear" w:color="auto" w:fill="FFFFFF"/>
        </w:rPr>
        <w:t>ycobiota</w:t>
      </w:r>
      <w:proofErr w:type="spellEnd"/>
      <w:r>
        <w:rPr>
          <w:rFonts w:asciiTheme="majorBidi" w:hAnsiTheme="majorBidi" w:cstheme="majorBidi"/>
          <w:color w:val="222222"/>
          <w:shd w:val="clear" w:color="auto" w:fill="FFFFFF"/>
        </w:rPr>
        <w:t xml:space="preserve">, </w:t>
      </w:r>
      <w:r w:rsidR="003E0C6D">
        <w:rPr>
          <w:rFonts w:asciiTheme="majorBidi" w:hAnsiTheme="majorBidi" w:cstheme="majorBidi"/>
          <w:color w:val="222222"/>
          <w:shd w:val="clear" w:color="auto" w:fill="FFFFFF"/>
        </w:rPr>
        <w:t>F</w:t>
      </w:r>
      <w:r w:rsidR="003E0C6D" w:rsidRPr="008F4A8E">
        <w:rPr>
          <w:rFonts w:asciiTheme="majorBidi" w:hAnsiTheme="majorBidi" w:cstheme="majorBidi"/>
          <w:color w:val="222222"/>
          <w:shd w:val="clear" w:color="auto" w:fill="FFFFFF"/>
        </w:rPr>
        <w:t>ungal infections</w:t>
      </w:r>
      <w:r w:rsidR="003E0C6D">
        <w:rPr>
          <w:rFonts w:asciiTheme="majorBidi" w:hAnsiTheme="majorBidi" w:cstheme="majorBidi"/>
          <w:color w:val="222222"/>
          <w:shd w:val="clear" w:color="auto" w:fill="FFFFFF"/>
        </w:rPr>
        <w:t xml:space="preserve">, </w:t>
      </w:r>
      <w:r w:rsidR="003E0C6D" w:rsidRPr="003E0C6D">
        <w:rPr>
          <w:rFonts w:asciiTheme="majorBidi" w:hAnsiTheme="majorBidi" w:cstheme="majorBidi"/>
          <w:color w:val="222222"/>
          <w:shd w:val="clear" w:color="auto" w:fill="FFFFFF"/>
        </w:rPr>
        <w:t>Innate immunity</w:t>
      </w:r>
      <w:r w:rsidR="003E0C6D" w:rsidRPr="008F4A8E">
        <w:rPr>
          <w:rFonts w:asciiTheme="majorBidi" w:hAnsiTheme="majorBidi" w:cstheme="majorBidi"/>
          <w:color w:val="222222"/>
          <w:shd w:val="clear" w:color="auto" w:fill="FFFFFF"/>
        </w:rPr>
        <w:t xml:space="preserve"> </w:t>
      </w:r>
    </w:p>
    <w:p w14:paraId="7DA477AA" w14:textId="77777777" w:rsidR="00280B82" w:rsidRDefault="00280B82" w:rsidP="00482204">
      <w:pPr>
        <w:spacing w:line="480" w:lineRule="auto"/>
        <w:jc w:val="right"/>
        <w:rPr>
          <w:rFonts w:ascii="Helvetica" w:hAnsi="Helvetica" w:cs="B Nazanin"/>
          <w:b/>
          <w:bCs/>
          <w:color w:val="222222"/>
          <w:shd w:val="clear" w:color="auto" w:fill="FFFFFF"/>
          <w:rtl/>
        </w:rPr>
      </w:pPr>
    </w:p>
    <w:p w14:paraId="08439CF2" w14:textId="77777777" w:rsidR="00280B82" w:rsidRDefault="00280B82" w:rsidP="00482204">
      <w:pPr>
        <w:spacing w:line="480" w:lineRule="auto"/>
        <w:jc w:val="right"/>
        <w:rPr>
          <w:rFonts w:ascii="Helvetica" w:hAnsi="Helvetica" w:cs="B Nazanin"/>
          <w:b/>
          <w:bCs/>
          <w:color w:val="222222"/>
          <w:shd w:val="clear" w:color="auto" w:fill="FFFFFF"/>
        </w:rPr>
      </w:pPr>
    </w:p>
    <w:p w14:paraId="28F2839A" w14:textId="77777777" w:rsidR="008F4A8E" w:rsidRDefault="008F4A8E" w:rsidP="00482204">
      <w:pPr>
        <w:spacing w:line="480" w:lineRule="auto"/>
        <w:jc w:val="right"/>
        <w:rPr>
          <w:rFonts w:ascii="Helvetica" w:hAnsi="Helvetica" w:cs="B Nazanin"/>
          <w:b/>
          <w:bCs/>
          <w:color w:val="222222"/>
          <w:shd w:val="clear" w:color="auto" w:fill="FFFFFF"/>
        </w:rPr>
      </w:pPr>
    </w:p>
    <w:p w14:paraId="38F376CC" w14:textId="77777777" w:rsidR="008F4A8E" w:rsidRDefault="008F4A8E" w:rsidP="00482204">
      <w:pPr>
        <w:spacing w:line="480" w:lineRule="auto"/>
        <w:jc w:val="right"/>
        <w:rPr>
          <w:rFonts w:ascii="Helvetica" w:hAnsi="Helvetica" w:cs="B Nazanin"/>
          <w:b/>
          <w:bCs/>
          <w:color w:val="222222"/>
          <w:shd w:val="clear" w:color="auto" w:fill="FFFFFF"/>
        </w:rPr>
      </w:pPr>
    </w:p>
    <w:p w14:paraId="6B4CBEE1" w14:textId="77777777" w:rsidR="008F4A8E" w:rsidRDefault="008F4A8E" w:rsidP="00482204">
      <w:pPr>
        <w:spacing w:line="480" w:lineRule="auto"/>
        <w:jc w:val="right"/>
        <w:rPr>
          <w:rFonts w:ascii="Helvetica" w:hAnsi="Helvetica" w:cs="B Nazanin"/>
          <w:b/>
          <w:bCs/>
          <w:color w:val="222222"/>
          <w:shd w:val="clear" w:color="auto" w:fill="FFFFFF"/>
        </w:rPr>
      </w:pPr>
    </w:p>
    <w:p w14:paraId="2A58A191" w14:textId="77777777" w:rsidR="003E0C6D" w:rsidRDefault="003E0C6D" w:rsidP="00027506">
      <w:pPr>
        <w:spacing w:line="480" w:lineRule="auto"/>
        <w:rPr>
          <w:rFonts w:ascii="Helvetica" w:hAnsi="Helvetica" w:cs="B Nazanin"/>
          <w:b/>
          <w:bCs/>
          <w:color w:val="222222"/>
          <w:shd w:val="clear" w:color="auto" w:fill="FFFFFF"/>
        </w:rPr>
      </w:pPr>
    </w:p>
    <w:p w14:paraId="5FB715C4" w14:textId="77777777" w:rsidR="00164C32" w:rsidRDefault="00164C32" w:rsidP="00027506">
      <w:pPr>
        <w:spacing w:line="480" w:lineRule="auto"/>
        <w:rPr>
          <w:rFonts w:ascii="Helvetica" w:hAnsi="Helvetica" w:cs="B Nazanin"/>
          <w:b/>
          <w:bCs/>
          <w:color w:val="222222"/>
          <w:shd w:val="clear" w:color="auto" w:fill="FFFFFF"/>
        </w:rPr>
      </w:pPr>
    </w:p>
    <w:p w14:paraId="3ED8B318" w14:textId="77777777" w:rsidR="00164C32" w:rsidRDefault="00164C32" w:rsidP="00027506">
      <w:pPr>
        <w:spacing w:line="480" w:lineRule="auto"/>
        <w:rPr>
          <w:rFonts w:ascii="Helvetica" w:hAnsi="Helvetica" w:cs="B Nazanin"/>
          <w:b/>
          <w:bCs/>
          <w:color w:val="222222"/>
          <w:shd w:val="clear" w:color="auto" w:fill="FFFFFF"/>
        </w:rPr>
      </w:pPr>
    </w:p>
    <w:p w14:paraId="40594B62" w14:textId="77777777" w:rsidR="00164C32" w:rsidRDefault="00164C32" w:rsidP="00027506">
      <w:pPr>
        <w:spacing w:line="480" w:lineRule="auto"/>
        <w:rPr>
          <w:rFonts w:ascii="Helvetica" w:hAnsi="Helvetica" w:cs="B Nazanin"/>
          <w:b/>
          <w:bCs/>
          <w:color w:val="222222"/>
          <w:shd w:val="clear" w:color="auto" w:fill="FFFFFF"/>
        </w:rPr>
      </w:pPr>
    </w:p>
    <w:p w14:paraId="234CA57A" w14:textId="77777777" w:rsidR="00027506" w:rsidRPr="00D9270C" w:rsidRDefault="00027506" w:rsidP="00027506">
      <w:pPr>
        <w:spacing w:line="480" w:lineRule="auto"/>
        <w:rPr>
          <w:rFonts w:ascii="Helvetica" w:hAnsi="Helvetica" w:cs="B Nazanin"/>
          <w:b/>
          <w:bCs/>
          <w:color w:val="222222"/>
          <w:shd w:val="clear" w:color="auto" w:fill="FFFFFF"/>
        </w:rPr>
      </w:pPr>
    </w:p>
    <w:p w14:paraId="499295D5" w14:textId="77777777" w:rsidR="006374DC" w:rsidRDefault="00D9270C" w:rsidP="006374DC">
      <w:pPr>
        <w:bidi/>
        <w:spacing w:line="480" w:lineRule="auto"/>
        <w:jc w:val="both"/>
        <w:rPr>
          <w:rFonts w:cs="B Nazanin"/>
          <w:b/>
          <w:bCs/>
          <w:rtl/>
        </w:rPr>
      </w:pPr>
      <w:r w:rsidRPr="006A3B6C">
        <w:rPr>
          <w:rFonts w:cs="B Nazanin" w:hint="cs"/>
          <w:b/>
          <w:bCs/>
          <w:rtl/>
        </w:rPr>
        <w:lastRenderedPageBreak/>
        <w:t>مقدمه</w:t>
      </w:r>
    </w:p>
    <w:p w14:paraId="0654BF21" w14:textId="4FF0F41B" w:rsidR="008730C3" w:rsidRPr="0060566C" w:rsidRDefault="008730C3" w:rsidP="0060566C">
      <w:pPr>
        <w:bidi/>
        <w:spacing w:line="480" w:lineRule="auto"/>
        <w:jc w:val="both"/>
        <w:rPr>
          <w:rFonts w:cs="B Lotus"/>
        </w:rPr>
      </w:pPr>
      <w:r w:rsidRPr="0060566C">
        <w:rPr>
          <w:rFonts w:cs="B Lotus"/>
          <w:rtl/>
        </w:rPr>
        <w:t>قارچ‌ها به عنوان بخشی جدایی‌ناپذیر از میکروبیوتای انسان</w:t>
      </w:r>
      <w:r w:rsidRPr="0060566C">
        <w:rPr>
          <w:rFonts w:cs="B Lotus"/>
        </w:rPr>
        <w:t xml:space="preserve"> (microbiota)</w:t>
      </w:r>
      <w:r w:rsidRPr="0060566C">
        <w:rPr>
          <w:rFonts w:cs="B Lotus"/>
          <w:rtl/>
        </w:rPr>
        <w:t>، در حالت عادی به صورت کامنسال و بی‌آزار بر روی سطوح مخاطی و پوستی کلونیزه شده و حتی در حفظ هموستاز میزبان نقش دار</w:t>
      </w:r>
      <w:r w:rsidR="0060566C">
        <w:rPr>
          <w:rFonts w:cs="B Lotus" w:hint="cs"/>
          <w:rtl/>
        </w:rPr>
        <w:t>ند</w:t>
      </w:r>
      <w:r w:rsidR="0060566C">
        <w:rPr>
          <w:rFonts w:cs="B Lotus"/>
          <w:rtl/>
        </w:rPr>
        <w:fldChar w:fldCharType="begin" w:fldLock="1"/>
      </w:r>
      <w:r w:rsidR="00CD65D7">
        <w:rPr>
          <w:rFonts w:cs="B Lotus"/>
        </w:rPr>
        <w:instrText>ADDIN CSL_CITATION {"citationItems":[{"id":"ITEM-1","itemData":{"author":[{"dropping-particle":"","family":"Underhill","given":"D. M.","non-dropping-particle":"","parse-names":false,"suffix":""},{"dropping-particle":"","family":"Iliev","given":"I. D","non-dropping-particle":"","parse-names":false,"suffix":""}],"container-title":"Nature Reviews Immunology","id":"ITEM-1","issue":"6","issued":{"date-parts":[["2014"]]},"page":"405-416","title":"The mycobiota: interactions between commensal fungi and the host immune system","type":"article-journal","volume":"14"},"uris":["http://www.mendeley.com/documents/?uuid=70687e4c-afcf-4b79-a11a-b5c347ec138e"]}],"mendeley":{"formattedCitation":"(1)","plainTextFormattedCitation":"(1)","previouslyFormattedCitation":"(1)"},"properties":{"noteIndex":0},"schema":"https://github.com/citation-style-language/schema/raw/master/csl-citation.json"}</w:instrText>
      </w:r>
      <w:r w:rsidR="0060566C">
        <w:rPr>
          <w:rFonts w:cs="B Lotus"/>
          <w:rtl/>
        </w:rPr>
        <w:fldChar w:fldCharType="separate"/>
      </w:r>
      <w:r w:rsidR="00F12ADF" w:rsidRPr="00F12ADF">
        <w:rPr>
          <w:rFonts w:cs="B Lotus"/>
          <w:noProof/>
        </w:rPr>
        <w:t>(1)</w:t>
      </w:r>
      <w:r w:rsidR="0060566C">
        <w:rPr>
          <w:rFonts w:cs="B Lotus"/>
          <w:rtl/>
        </w:rPr>
        <w:fldChar w:fldCharType="end"/>
      </w:r>
      <w:r w:rsidR="0060566C">
        <w:rPr>
          <w:rFonts w:cs="B Lotus"/>
        </w:rPr>
        <w:t>.</w:t>
      </w:r>
      <w:r w:rsidR="0060566C">
        <w:rPr>
          <w:rFonts w:cs="B Lotus" w:hint="cs"/>
          <w:rtl/>
        </w:rPr>
        <w:t xml:space="preserve">.  </w:t>
      </w:r>
      <w:r w:rsidRPr="0060566C">
        <w:rPr>
          <w:rFonts w:cs="B Lotus"/>
          <w:rtl/>
        </w:rPr>
        <w:t xml:space="preserve">گونه‌های </w:t>
      </w:r>
      <w:r w:rsidRPr="0060566C">
        <w:rPr>
          <w:rFonts w:cs="B Lotus" w:hint="cs"/>
          <w:rtl/>
        </w:rPr>
        <w:t>بیماریزای</w:t>
      </w:r>
      <w:r w:rsidRPr="0060566C">
        <w:rPr>
          <w:rFonts w:cs="B Lotus"/>
          <w:rtl/>
        </w:rPr>
        <w:t xml:space="preserve"> قارچی</w:t>
      </w:r>
      <w:r w:rsidRPr="0060566C">
        <w:rPr>
          <w:rFonts w:cs="B Lotus" w:hint="cs"/>
          <w:rtl/>
        </w:rPr>
        <w:t xml:space="preserve"> فرصت طلب</w:t>
      </w:r>
      <w:r w:rsidRPr="0060566C">
        <w:rPr>
          <w:rFonts w:cs="B Lotus"/>
          <w:rtl/>
        </w:rPr>
        <w:t xml:space="preserve">، به ویژه از </w:t>
      </w:r>
      <w:r w:rsidRPr="0060566C">
        <w:rPr>
          <w:rFonts w:cs="B Lotus" w:hint="cs"/>
          <w:rtl/>
        </w:rPr>
        <w:t>جنس</w:t>
      </w:r>
      <w:r w:rsidRPr="0060566C">
        <w:rPr>
          <w:rFonts w:ascii="Calibri" w:hAnsi="Calibri" w:cs="Calibri" w:hint="cs"/>
          <w:rtl/>
        </w:rPr>
        <w:t> </w:t>
      </w:r>
      <w:r w:rsidRPr="0060566C">
        <w:rPr>
          <w:rFonts w:cs="B Lotus"/>
          <w:rtl/>
        </w:rPr>
        <w:t>کاندیدا</w:t>
      </w:r>
      <w:r w:rsidRPr="0060566C">
        <w:rPr>
          <w:rFonts w:ascii="Calibri" w:hAnsi="Calibri" w:cs="Calibri" w:hint="cs"/>
          <w:rtl/>
        </w:rPr>
        <w:t> </w:t>
      </w:r>
      <w:r w:rsidRPr="0060566C">
        <w:rPr>
          <w:rFonts w:cs="B Lotus"/>
          <w:rtl/>
        </w:rPr>
        <w:t>مانند</w:t>
      </w:r>
      <w:r w:rsidRPr="0060566C">
        <w:rPr>
          <w:rFonts w:ascii="Calibri" w:hAnsi="Calibri" w:cs="Calibri" w:hint="cs"/>
          <w:rtl/>
        </w:rPr>
        <w:t> </w:t>
      </w:r>
      <w:r w:rsidRPr="0060566C">
        <w:rPr>
          <w:rFonts w:cs="B Lotus"/>
        </w:rPr>
        <w:t>;</w:t>
      </w:r>
      <w:r w:rsidRPr="0060566C">
        <w:rPr>
          <w:rFonts w:cs="B Lotus" w:hint="cs"/>
          <w:rtl/>
          <w:lang w:bidi="fa-IR"/>
        </w:rPr>
        <w:t>کاندیدا آلبیکنس و</w:t>
      </w:r>
      <w:r w:rsidRPr="0060566C">
        <w:rPr>
          <w:rFonts w:cs="B Lotus"/>
        </w:rPr>
        <w:t xml:space="preserve"> </w:t>
      </w:r>
      <w:r w:rsidRPr="0060566C">
        <w:rPr>
          <w:rFonts w:ascii="Calibri" w:hAnsi="Calibri" w:cs="Calibri" w:hint="cs"/>
          <w:rtl/>
        </w:rPr>
        <w:t> </w:t>
      </w:r>
      <w:r w:rsidRPr="0060566C">
        <w:rPr>
          <w:rFonts w:cs="B Lotus"/>
          <w:rtl/>
        </w:rPr>
        <w:t>آسپرژیلوس</w:t>
      </w:r>
      <w:r w:rsidRPr="0060566C">
        <w:rPr>
          <w:rFonts w:ascii="Calibri" w:hAnsi="Calibri" w:cs="Calibri" w:hint="cs"/>
          <w:rtl/>
        </w:rPr>
        <w:t> </w:t>
      </w:r>
      <w:r w:rsidRPr="0060566C">
        <w:rPr>
          <w:rFonts w:cs="B Lotus"/>
        </w:rPr>
        <w:t>(Aspergillus spp.)</w:t>
      </w:r>
      <w:r w:rsidRPr="0060566C">
        <w:rPr>
          <w:rFonts w:cs="B Lotus"/>
          <w:rtl/>
        </w:rPr>
        <w:t>، توانایی ایجاد طیف وسیعی از عفونت‌ها را دارند</w:t>
      </w:r>
      <w:r w:rsidRPr="0060566C">
        <w:rPr>
          <w:rFonts w:ascii="Arial" w:hAnsi="Arial" w:cs="B Lotus" w:hint="cs"/>
          <w:rtl/>
        </w:rPr>
        <w:t xml:space="preserve"> </w:t>
      </w:r>
      <w:r w:rsidRPr="0060566C">
        <w:rPr>
          <w:rFonts w:cs="B Lotus" w:hint="cs"/>
          <w:rtl/>
        </w:rPr>
        <w:t>از</w:t>
      </w:r>
      <w:r w:rsidRPr="0060566C">
        <w:rPr>
          <w:rFonts w:cs="B Lotus"/>
          <w:rtl/>
        </w:rPr>
        <w:t xml:space="preserve"> </w:t>
      </w:r>
      <w:r w:rsidRPr="0060566C">
        <w:rPr>
          <w:rFonts w:cs="B Lotus" w:hint="cs"/>
          <w:rtl/>
        </w:rPr>
        <w:t>عفونت‌های</w:t>
      </w:r>
      <w:r w:rsidRPr="0060566C">
        <w:rPr>
          <w:rFonts w:cs="B Lotus"/>
          <w:rtl/>
        </w:rPr>
        <w:t xml:space="preserve"> </w:t>
      </w:r>
      <w:r w:rsidRPr="0060566C">
        <w:rPr>
          <w:rFonts w:cs="B Lotus" w:hint="cs"/>
          <w:rtl/>
        </w:rPr>
        <w:t>سطحی</w:t>
      </w:r>
      <w:r w:rsidRPr="0060566C">
        <w:rPr>
          <w:rFonts w:cs="B Lotus"/>
          <w:rtl/>
        </w:rPr>
        <w:t xml:space="preserve"> </w:t>
      </w:r>
      <w:r w:rsidRPr="0060566C">
        <w:rPr>
          <w:rFonts w:cs="B Lotus" w:hint="cs"/>
          <w:rtl/>
        </w:rPr>
        <w:t>مخاطی</w:t>
      </w:r>
      <w:r w:rsidRPr="0060566C">
        <w:rPr>
          <w:rFonts w:cs="B Lotus"/>
          <w:rtl/>
        </w:rPr>
        <w:t xml:space="preserve"> </w:t>
      </w:r>
      <w:r w:rsidRPr="0060566C">
        <w:rPr>
          <w:rFonts w:cs="B Lotus" w:hint="cs"/>
          <w:rtl/>
        </w:rPr>
        <w:t>تا</w:t>
      </w:r>
      <w:r w:rsidRPr="0060566C">
        <w:rPr>
          <w:rFonts w:cs="B Lotus"/>
          <w:rtl/>
        </w:rPr>
        <w:t xml:space="preserve"> </w:t>
      </w:r>
      <w:r w:rsidRPr="0060566C">
        <w:rPr>
          <w:rFonts w:cs="B Lotus" w:hint="cs"/>
          <w:rtl/>
        </w:rPr>
        <w:t>عفونت‌های</w:t>
      </w:r>
      <w:r w:rsidRPr="0060566C">
        <w:rPr>
          <w:rFonts w:cs="B Lotus"/>
          <w:rtl/>
        </w:rPr>
        <w:t xml:space="preserve"> </w:t>
      </w:r>
      <w:r w:rsidRPr="0060566C">
        <w:rPr>
          <w:rFonts w:cs="B Lotus" w:hint="cs"/>
          <w:rtl/>
        </w:rPr>
        <w:t>تهاجمی</w:t>
      </w:r>
      <w:r w:rsidRPr="0060566C">
        <w:rPr>
          <w:rFonts w:cs="B Lotus"/>
          <w:rtl/>
        </w:rPr>
        <w:t xml:space="preserve"> </w:t>
      </w:r>
      <w:r w:rsidRPr="0060566C">
        <w:rPr>
          <w:rFonts w:cs="B Lotus" w:hint="cs"/>
          <w:rtl/>
        </w:rPr>
        <w:t>تهدیدکننده</w:t>
      </w:r>
      <w:r w:rsidRPr="0060566C">
        <w:rPr>
          <w:rFonts w:cs="B Lotus"/>
          <w:rtl/>
        </w:rPr>
        <w:t xml:space="preserve"> </w:t>
      </w:r>
      <w:r w:rsidRPr="0060566C">
        <w:rPr>
          <w:rFonts w:cs="B Lotus" w:hint="cs"/>
          <w:rtl/>
        </w:rPr>
        <w:t>زندگی</w:t>
      </w:r>
      <w:r w:rsidRPr="0060566C">
        <w:rPr>
          <w:rFonts w:cs="B Lotus"/>
          <w:rtl/>
        </w:rPr>
        <w:t xml:space="preserve"> </w:t>
      </w:r>
      <w:r w:rsidR="009A2AC7">
        <w:rPr>
          <w:rFonts w:cs="B Lotus"/>
          <w:rtl/>
        </w:rPr>
        <w:fldChar w:fldCharType="begin" w:fldLock="1"/>
      </w:r>
      <w:r w:rsidR="00CD65D7">
        <w:rPr>
          <w:rFonts w:cs="B Lotus"/>
        </w:rPr>
        <w:instrText>ADDIN CSL_CITATION {"citationItems":[{"id":"ITEM-1","itemData":{"author":[{"dropping-particle":"","family":"Netea","given":"M. G.","non-dropping-particle":"","parse-names":false,"suffix":""},{"dropping-particle":"","family":"Joosten","given":"L. A.","non-dropping-particle":"","parse-names":false,"suffix":""},{"dropping-particle":"","family":"Meer, J. W., Kullberg","given":"B. J.","non-dropping-particle":"van der","parse-names":false,"suffix":""},{"dropping-particle":"","family":"Veerdonk","given":"F. L.","non-dropping-particle":"van de","parse-names":false,"suffix":""}],"container-title":"Nature Reviews Immunology","id":"ITEM-1","issue":"10","issued":{"date-parts":[["2015"]]},"page":"630-642","title":"Immune defence against Candida fungal infections","type":"article-journal","volume":"15"},"uris":["http://www.mendeley.com/documents/?uuid=8dc8738a-eeaf-40b7-aebd-2273230f3387"]}],"mendeley":{"formattedCitation":"(2)","plainTextFormattedCitation":"(2)","previouslyFormattedCitation":"(2)"},"properties":{"noteIndex":0},"schema":"https://github.com/citation-style-language/schema/raw/master/csl-citation.json"}</w:instrText>
      </w:r>
      <w:r w:rsidR="009A2AC7">
        <w:rPr>
          <w:rFonts w:cs="B Lotus"/>
          <w:rtl/>
        </w:rPr>
        <w:fldChar w:fldCharType="separate"/>
      </w:r>
      <w:r w:rsidR="00F12ADF" w:rsidRPr="00F12ADF">
        <w:rPr>
          <w:rFonts w:cs="B Lotus"/>
          <w:noProof/>
        </w:rPr>
        <w:t>(2)</w:t>
      </w:r>
      <w:r w:rsidR="009A2AC7">
        <w:rPr>
          <w:rFonts w:cs="B Lotus"/>
          <w:rtl/>
        </w:rPr>
        <w:fldChar w:fldCharType="end"/>
      </w:r>
      <w:r w:rsidR="009A2AC7">
        <w:rPr>
          <w:rFonts w:cs="B Lotus" w:hint="cs"/>
          <w:rtl/>
        </w:rPr>
        <w:t xml:space="preserve">. </w:t>
      </w:r>
      <w:r w:rsidRPr="0060566C">
        <w:rPr>
          <w:rFonts w:cs="B Lotus"/>
          <w:rtl/>
        </w:rPr>
        <w:t>آنچه که تعادل بین همزیستی مسالمت‌آمیز و بیماری‌زایی را تعیین می‌کند، یک پویایی پیچیده سه‌گانه بین</w:t>
      </w:r>
      <w:r w:rsidRPr="0060566C">
        <w:rPr>
          <w:rFonts w:ascii="Calibri" w:hAnsi="Calibri" w:cs="Calibri" w:hint="cs"/>
          <w:rtl/>
        </w:rPr>
        <w:t> </w:t>
      </w:r>
      <w:r w:rsidRPr="0060566C">
        <w:rPr>
          <w:rFonts w:cs="B Lotus"/>
          <w:rtl/>
        </w:rPr>
        <w:t>قارچ،</w:t>
      </w:r>
      <w:r w:rsidRPr="0060566C">
        <w:rPr>
          <w:rFonts w:ascii="Calibri" w:hAnsi="Calibri" w:cs="Calibri" w:hint="cs"/>
          <w:rtl/>
        </w:rPr>
        <w:t> </w:t>
      </w:r>
      <w:r w:rsidRPr="0060566C">
        <w:rPr>
          <w:rFonts w:cs="B Lotus"/>
          <w:rtl/>
        </w:rPr>
        <w:t>میزبان</w:t>
      </w:r>
      <w:r w:rsidRPr="0060566C">
        <w:rPr>
          <w:rFonts w:ascii="Calibri" w:hAnsi="Calibri" w:cs="Calibri" w:hint="cs"/>
          <w:rtl/>
        </w:rPr>
        <w:t> </w:t>
      </w:r>
      <w:r w:rsidRPr="0060566C">
        <w:rPr>
          <w:rFonts w:cs="B Lotus"/>
          <w:rtl/>
        </w:rPr>
        <w:t>و</w:t>
      </w:r>
      <w:r w:rsidRPr="0060566C">
        <w:rPr>
          <w:rFonts w:ascii="Calibri" w:hAnsi="Calibri" w:cs="Calibri" w:hint="cs"/>
          <w:rtl/>
        </w:rPr>
        <w:t> </w:t>
      </w:r>
      <w:r w:rsidRPr="0060566C">
        <w:rPr>
          <w:rFonts w:cs="B Lotus"/>
          <w:rtl/>
        </w:rPr>
        <w:t>محیط</w:t>
      </w:r>
      <w:r w:rsidRPr="0060566C">
        <w:rPr>
          <w:rFonts w:ascii="Calibri" w:hAnsi="Calibri" w:cs="Calibri" w:hint="cs"/>
          <w:rtl/>
        </w:rPr>
        <w:t> </w:t>
      </w:r>
      <w:r w:rsidRPr="0060566C">
        <w:rPr>
          <w:rFonts w:cs="B Lotus"/>
          <w:rtl/>
        </w:rPr>
        <w:t>آن است</w:t>
      </w:r>
      <w:r w:rsidR="009A2AC7">
        <w:rPr>
          <w:rFonts w:cs="B Lotus"/>
          <w:rtl/>
        </w:rPr>
        <w:fldChar w:fldCharType="begin" w:fldLock="1"/>
      </w:r>
      <w:r w:rsidR="00CD65D7">
        <w:rPr>
          <w:rFonts w:cs="B Lotus"/>
        </w:rPr>
        <w:instrText>ADDIN CSL_CITATION {"citationItems":[{"id":"ITEM-1","itemData":{"author":[{"dropping-particle":"","family":"Shao, T. Y.","given":"","non-dropping-particle":"","parse-names":false,"suffix":""},{"dropping-particle":"","family":"Ang","given":"W. X. G.","non-dropping-particle":"","parse-names":false,"suffix":""},{"dropping-particle":"","family":"Jiang","given":"T. T.","non-dropping-particle":"","parse-names":false,"suffix":""},{"dropping-particle":"","family":"Huang","given":"F. S.","non-dropping-particle":"","parse-names":false,"suffix":""},{"dropping-particle":"","family":"Andersen","given":"H.","non-dropping-particle":"","parse-names":false,"suffix":""},{"dropping-particle":"","family":"Kinder","given":"J. M.","non-dropping-particle":"","parse-names":false,"suffix":""},{"dropping-particle":"","family":"&amp; Way","given":"S. S","non-dropping-particle":"","parse-names":false,"suffix":""}],"container-title":"Cell Host &amp; Microbe","id":"ITEM-1","issue":"3","issued":{"date-parts":[["2019"]]},"page":"404-417","title":"Commensal Candida albicans positively calibrates host Th17 immunity.","type":"article-journal","volume":"20"},"uris":["http://www.mendeley.com/documents/?uuid=a1ef11ac-abc0-4eac-8e47-7d03b9940185"]}],"mendeley":{"formattedCitation":"(3)","plainTextFormattedCitation":"(3)","previouslyFormattedCitation":"(3)"},"properties":{"noteIndex":0},"schema":"https://github.com/citation-style-language/schema/raw/master/csl-citation.json"}</w:instrText>
      </w:r>
      <w:r w:rsidR="009A2AC7">
        <w:rPr>
          <w:rFonts w:cs="B Lotus"/>
          <w:rtl/>
        </w:rPr>
        <w:fldChar w:fldCharType="separate"/>
      </w:r>
      <w:r w:rsidR="00F12ADF" w:rsidRPr="00F12ADF">
        <w:rPr>
          <w:rFonts w:cs="B Lotus"/>
          <w:noProof/>
        </w:rPr>
        <w:t>(3)</w:t>
      </w:r>
      <w:r w:rsidR="009A2AC7">
        <w:rPr>
          <w:rFonts w:cs="B Lotus"/>
          <w:rtl/>
        </w:rPr>
        <w:fldChar w:fldCharType="end"/>
      </w:r>
    </w:p>
    <w:p w14:paraId="7C34F667" w14:textId="6C9E3FC6" w:rsidR="008730C3" w:rsidRPr="0060566C" w:rsidRDefault="008730C3" w:rsidP="008730C3">
      <w:pPr>
        <w:bidi/>
        <w:spacing w:line="480" w:lineRule="auto"/>
        <w:jc w:val="both"/>
        <w:rPr>
          <w:rFonts w:cs="B Lotus"/>
        </w:rPr>
      </w:pPr>
      <w:r w:rsidRPr="0060566C">
        <w:rPr>
          <w:rFonts w:cs="B Lotus"/>
          <w:rtl/>
        </w:rPr>
        <w:t xml:space="preserve">سیستم ایمنی میزبان به عنوان خط مقدم دفاع در برابر پاتوژن‌های قارچی عمل می‌کند و پاسخ‌های ذاتی و اکتسابی را برای </w:t>
      </w:r>
      <w:r w:rsidR="00986FAC">
        <w:rPr>
          <w:rFonts w:cs="B Lotus"/>
          <w:rtl/>
        </w:rPr>
        <w:t>پاک‌ساز</w:t>
      </w:r>
      <w:r w:rsidR="00986FAC">
        <w:rPr>
          <w:rFonts w:cs="B Lotus" w:hint="cs"/>
          <w:rtl/>
        </w:rPr>
        <w:t>ی</w:t>
      </w:r>
      <w:r w:rsidRPr="0060566C">
        <w:rPr>
          <w:rFonts w:cs="B Lotus"/>
          <w:rtl/>
        </w:rPr>
        <w:t xml:space="preserve"> عفونت‌ها به کار می‌گیرد. این پاسخ‌ها شامل شناسایی الگوهای مولکولی مرتبط با قارچ</w:t>
      </w:r>
      <w:r w:rsidRPr="0060566C">
        <w:rPr>
          <w:rFonts w:cs="B Lotus"/>
        </w:rPr>
        <w:t xml:space="preserve"> (Fungal-PAMPs) </w:t>
      </w:r>
      <w:r w:rsidRPr="0060566C">
        <w:rPr>
          <w:rFonts w:cs="B Lotus"/>
          <w:rtl/>
        </w:rPr>
        <w:t>توسط گیرنده‌های شناسایی الگو</w:t>
      </w:r>
      <w:r w:rsidRPr="0060566C">
        <w:rPr>
          <w:rFonts w:cs="B Lotus"/>
        </w:rPr>
        <w:t xml:space="preserve"> (PRRs) </w:t>
      </w:r>
      <w:r w:rsidRPr="0060566C">
        <w:rPr>
          <w:rFonts w:cs="B Lotus"/>
          <w:rtl/>
        </w:rPr>
        <w:t>مانند دکتین-</w:t>
      </w:r>
      <w:r w:rsidRPr="0060566C">
        <w:rPr>
          <w:rFonts w:cs="B Lotus"/>
          <w:rtl/>
          <w:lang w:bidi="fa-IR"/>
        </w:rPr>
        <w:t>۱</w:t>
      </w:r>
      <w:r w:rsidRPr="0060566C">
        <w:rPr>
          <w:rFonts w:cs="B Lotus"/>
        </w:rPr>
        <w:t xml:space="preserve"> (Dectin-1) </w:t>
      </w:r>
      <w:r w:rsidRPr="0060566C">
        <w:rPr>
          <w:rFonts w:cs="B Lotus"/>
          <w:rtl/>
        </w:rPr>
        <w:t>و</w:t>
      </w:r>
      <w:r w:rsidRPr="0060566C">
        <w:rPr>
          <w:rFonts w:cs="B Lotus"/>
        </w:rPr>
        <w:t xml:space="preserve"> Toll-like receptors (TLRs)</w:t>
      </w:r>
      <w:r w:rsidRPr="0060566C">
        <w:rPr>
          <w:rFonts w:cs="B Lotus"/>
          <w:rtl/>
        </w:rPr>
        <w:t>، فاگوسیتوز توسط ماکروفاژها و نوتروفیل‌ها، و فعال‌سازی پاسخ‌های التهابی و سلول</w:t>
      </w:r>
      <w:r w:rsidRPr="0060566C">
        <w:rPr>
          <w:rFonts w:cs="B Lotus"/>
        </w:rPr>
        <w:t xml:space="preserve"> T-helper (Th1/Th17) </w:t>
      </w:r>
      <w:r w:rsidRPr="0060566C">
        <w:rPr>
          <w:rFonts w:cs="B Lotus"/>
          <w:rtl/>
        </w:rPr>
        <w:t>می‌شود</w:t>
      </w:r>
      <w:r w:rsidR="009A2AC7">
        <w:rPr>
          <w:rFonts w:cs="B Lotus"/>
          <w:rtl/>
        </w:rPr>
        <w:fldChar w:fldCharType="begin" w:fldLock="1"/>
      </w:r>
      <w:r w:rsidR="00CD65D7">
        <w:rPr>
          <w:rFonts w:cs="B Lotus"/>
        </w:rPr>
        <w:instrText>ADDIN CSL_CITATION {"citationItems":[{"id":"ITEM-1","itemData":{"author":[{"dropping-particle":"","family":"Belkaid, Y.","given":"","non-dropping-particle":"","parse-names":false,"suffix":""},{"dropping-particle":"","family":"Hand","given":"T. W.","non-dropping-particle":"","parse-names":false,"suffix":""}],"container-title":"Cell","id":"ITEM-1","issue":"1","issued":{"date-parts":[["2014"]]},"page":"121–141","title":"Role of the microbiota in immunity and inflammation","type":"article-journal","volume":"157"},"uris":["http://www.mendeley.com/documents/?uuid=06ab360d-205d-446c-824a-a7e6b5dc29e0"]}],"mendeley":{"formattedCitation":"(4)","plainTextFormattedCitation":"(4)","previouslyFormattedCitation":"(4)"},"properties":{"noteIndex":0},"schema":"https://github.com/citation-style-language/schema/raw/master/csl-citation.json"}</w:instrText>
      </w:r>
      <w:r w:rsidR="009A2AC7">
        <w:rPr>
          <w:rFonts w:cs="B Lotus"/>
          <w:rtl/>
        </w:rPr>
        <w:fldChar w:fldCharType="separate"/>
      </w:r>
      <w:r w:rsidR="00F12ADF" w:rsidRPr="00F12ADF">
        <w:rPr>
          <w:rFonts w:cs="B Lotus"/>
          <w:noProof/>
        </w:rPr>
        <w:t>(4)</w:t>
      </w:r>
      <w:r w:rsidR="009A2AC7">
        <w:rPr>
          <w:rFonts w:cs="B Lotus"/>
          <w:rtl/>
        </w:rPr>
        <w:fldChar w:fldCharType="end"/>
      </w:r>
    </w:p>
    <w:p w14:paraId="16DDCE13" w14:textId="1292038C" w:rsidR="008730C3" w:rsidRPr="0060566C" w:rsidRDefault="008730C3" w:rsidP="008730C3">
      <w:pPr>
        <w:bidi/>
        <w:spacing w:line="480" w:lineRule="auto"/>
        <w:jc w:val="both"/>
        <w:rPr>
          <w:rFonts w:cs="B Lotus"/>
        </w:rPr>
      </w:pPr>
      <w:r w:rsidRPr="0060566C">
        <w:rPr>
          <w:rFonts w:cs="B Lotus"/>
          <w:rtl/>
        </w:rPr>
        <w:t>در سال‌های اخیر، درک ما از اکولوژی قارچی در بدن انسان با مفهوم</w:t>
      </w:r>
      <w:r w:rsidRPr="0060566C">
        <w:rPr>
          <w:rFonts w:ascii="Calibri" w:hAnsi="Calibri" w:cs="Calibri" w:hint="cs"/>
          <w:rtl/>
        </w:rPr>
        <w:t> </w:t>
      </w:r>
      <w:r w:rsidRPr="0060566C">
        <w:rPr>
          <w:rFonts w:cs="B Lotus"/>
        </w:rPr>
        <w:t>"</w:t>
      </w:r>
      <w:r w:rsidRPr="0060566C">
        <w:rPr>
          <w:rFonts w:cs="B Lotus"/>
          <w:rtl/>
        </w:rPr>
        <w:t>مایکوبیوتا</w:t>
      </w:r>
      <w:r w:rsidRPr="0060566C">
        <w:rPr>
          <w:rFonts w:cs="B Lotus"/>
        </w:rPr>
        <w:t>" (</w:t>
      </w:r>
      <w:proofErr w:type="spellStart"/>
      <w:r w:rsidRPr="0060566C">
        <w:rPr>
          <w:rFonts w:cs="B Lotus"/>
        </w:rPr>
        <w:t>Mycobiota</w:t>
      </w:r>
      <w:proofErr w:type="spellEnd"/>
      <w:r w:rsidRPr="0060566C">
        <w:rPr>
          <w:rFonts w:cs="B Lotus"/>
        </w:rPr>
        <w:t>)—</w:t>
      </w:r>
      <w:r w:rsidRPr="0060566C">
        <w:rPr>
          <w:rFonts w:cs="B Lotus"/>
          <w:rtl/>
        </w:rPr>
        <w:t>یعنی جامعه کلی قارچ‌های ساکن</w:t>
      </w:r>
      <w:r w:rsidRPr="0060566C">
        <w:rPr>
          <w:rFonts w:ascii="Arial" w:hAnsi="Arial" w:cs="B Lotus" w:hint="cs"/>
          <w:rtl/>
        </w:rPr>
        <w:t xml:space="preserve"> </w:t>
      </w:r>
      <w:r w:rsidRPr="0060566C">
        <w:rPr>
          <w:rFonts w:cs="B Lotus" w:hint="cs"/>
          <w:rtl/>
        </w:rPr>
        <w:t>متحول</w:t>
      </w:r>
      <w:r w:rsidRPr="0060566C">
        <w:rPr>
          <w:rFonts w:cs="B Lotus"/>
          <w:rtl/>
        </w:rPr>
        <w:t xml:space="preserve"> </w:t>
      </w:r>
      <w:r w:rsidRPr="0060566C">
        <w:rPr>
          <w:rFonts w:cs="B Lotus" w:hint="cs"/>
          <w:rtl/>
        </w:rPr>
        <w:t>شده</w:t>
      </w:r>
      <w:r w:rsidRPr="0060566C">
        <w:rPr>
          <w:rFonts w:cs="B Lotus"/>
          <w:rtl/>
        </w:rPr>
        <w:t xml:space="preserve"> </w:t>
      </w:r>
      <w:r w:rsidRPr="0060566C">
        <w:rPr>
          <w:rFonts w:cs="B Lotus" w:hint="cs"/>
          <w:rtl/>
        </w:rPr>
        <w:t>است</w:t>
      </w:r>
      <w:r w:rsidRPr="0060566C">
        <w:rPr>
          <w:rFonts w:cs="B Lotus"/>
          <w:rtl/>
        </w:rPr>
        <w:t xml:space="preserve"> </w:t>
      </w:r>
      <w:r w:rsidR="009A2AC7">
        <w:rPr>
          <w:rFonts w:cs="B Lotus"/>
          <w:rtl/>
        </w:rPr>
        <w:fldChar w:fldCharType="begin" w:fldLock="1"/>
      </w:r>
      <w:r w:rsidR="00CD65D7">
        <w:rPr>
          <w:rFonts w:cs="B Lotus"/>
        </w:rPr>
        <w:instrText>ADDIN CSL_CITATION {"citationItems":[{"id":"ITEM-1","itemData":{"author":[{"dropping-particle":"","family":"Brown, G. D., Denning, D. W., Gow, N. A., Levitz, S. M., Netea, M. G., &amp; White","given":"T. C.","non-dropping-particle":"","parse-names":false,"suffix":""}],"container-title":"Science Translational Medicine","id":"ITEM-1","issue":"165","issued":{"date-parts":[["2012"]]},"page":"165rv13","title":"NoHidden killers: human fungal infections","type":"article-journal","volume":"4"},"uris":["http://www.mendeley.com/documents/?uuid=be73e3f8-93ac-4a35-be50-a01aaa06817c"]}],"mendeley":{"formattedCitation":"(5)","plainTextFormattedCitation":"(5)","previouslyFormattedCitation":"(5)"},"properties":{"noteIndex":0},"schema":"https://github.com/citation-style-language/schema/raw/master/csl-citation.json"}</w:instrText>
      </w:r>
      <w:r w:rsidR="009A2AC7">
        <w:rPr>
          <w:rFonts w:cs="B Lotus"/>
          <w:rtl/>
        </w:rPr>
        <w:fldChar w:fldCharType="separate"/>
      </w:r>
      <w:r w:rsidR="00F12ADF" w:rsidRPr="00F12ADF">
        <w:rPr>
          <w:rFonts w:cs="B Lotus"/>
          <w:noProof/>
        </w:rPr>
        <w:t>(5)</w:t>
      </w:r>
      <w:r w:rsidR="009A2AC7">
        <w:rPr>
          <w:rFonts w:cs="B Lotus"/>
          <w:rtl/>
        </w:rPr>
        <w:fldChar w:fldCharType="end"/>
      </w:r>
      <w:r w:rsidRPr="0060566C">
        <w:rPr>
          <w:rFonts w:cs="B Lotus"/>
          <w:rtl/>
          <w:lang w:bidi="fa-IR"/>
        </w:rPr>
        <w:t xml:space="preserve">. </w:t>
      </w:r>
      <w:r w:rsidRPr="0060566C">
        <w:rPr>
          <w:rFonts w:cs="B Lotus"/>
          <w:rtl/>
        </w:rPr>
        <w:t>مطالعات متعدد نشان داده‌اند که مایکوبیوتای روده، دهان و پوست نه تنها یک تماشاگر غیرفعال نیست، بلکه نقش فعالی در تعدیل پاسخ ایمنی میزبان ایفا می‌کند. این جامعه قارچی می‌تواند با رقابت برای منابع و مکان اشغال، تولید متابولیت‌های مهارکننده، و تعدیل مستقیم سیستم ایمنی</w:t>
      </w:r>
      <w:r w:rsidRPr="0060566C">
        <w:rPr>
          <w:rFonts w:cs="B Lotus"/>
        </w:rPr>
        <w:t xml:space="preserve"> mucosal</w:t>
      </w:r>
      <w:r w:rsidRPr="0060566C">
        <w:rPr>
          <w:rFonts w:cs="B Lotus"/>
          <w:rtl/>
        </w:rPr>
        <w:t>، از کلونیزه شدن و تهاجم قارچ‌های پاتوژنیک جلوگیری کند</w:t>
      </w:r>
      <w:r w:rsidRPr="0060566C">
        <w:rPr>
          <w:rFonts w:cs="B Lotus"/>
        </w:rPr>
        <w:t xml:space="preserve"> </w:t>
      </w:r>
      <w:r w:rsidR="00484D60">
        <w:rPr>
          <w:rFonts w:cs="B Lotus"/>
        </w:rPr>
        <w:fldChar w:fldCharType="begin" w:fldLock="1"/>
      </w:r>
      <w:r w:rsidR="00CD65D7">
        <w:rPr>
          <w:rFonts w:cs="B Lotus"/>
        </w:rPr>
        <w:instrText>ADDIN CSL_CITATION {"citationItems":[{"id":"ITEM-1","itemData":{"author":[{"dropping-particle":"","family":"Li, X. V., Leonardi, I., &amp; Iliev","given":"I. D.","non-dropping-particle":"","parse-names":false,"suffix":""}],"container-title":"Immunity","id":"ITEM-1","issue":"6","issued":{"date-parts":[["2019"]]},"page":"1365-1379","title":"Gut mycobiota in immunity and inflammatory disease","type":"article-journal","volume":"50"},"uris":["http://www.mendeley.com/documents/?uuid=703f27d4-9109-4b40-9bf3-a290edfc3b29"]},{"id":"ITEM-2","itemData":{"author":[{"dropping-particle":"","family":"Plato, A., Hardison, S. E., &amp; Brown","given":"G. D.","non-dropping-particle":"","parse-names":false,"suffix":""}],"container-title":"Seminars in Immunopathology","id":"ITEM-2","issue":"2","issued":{"date-parts":[["2015"]]},"page":"97-106","title":"Pattern recognition receptors in antifungal immunity","type":"article-journal","volume":"37"},"uris":["http://www.mendeley.com/documents/?uuid=718fae5a-6267-4539-a6c7-211102f1eba8"]}],"mendeley":{"formattedCitation":"(6,7)","plainTextFormattedCitation":"(6,7)","previouslyFormattedCitation":"(6,7)"},"properties":{"noteIndex":0},"schema":"https://github.com/citation-style-language/schema/raw/master/csl-citation.json"}</w:instrText>
      </w:r>
      <w:r w:rsidR="00484D60">
        <w:rPr>
          <w:rFonts w:cs="B Lotus"/>
        </w:rPr>
        <w:fldChar w:fldCharType="separate"/>
      </w:r>
      <w:r w:rsidR="00F12ADF" w:rsidRPr="00F12ADF">
        <w:rPr>
          <w:rFonts w:cs="B Lotus"/>
          <w:noProof/>
        </w:rPr>
        <w:t>(6,7)</w:t>
      </w:r>
      <w:r w:rsidR="00484D60">
        <w:rPr>
          <w:rFonts w:cs="B Lotus"/>
        </w:rPr>
        <w:fldChar w:fldCharType="end"/>
      </w:r>
    </w:p>
    <w:p w14:paraId="6956386C" w14:textId="3C757824" w:rsidR="002319B7" w:rsidRPr="0060566C" w:rsidRDefault="008730C3" w:rsidP="008730C3">
      <w:pPr>
        <w:bidi/>
        <w:spacing w:line="480" w:lineRule="auto"/>
        <w:jc w:val="both"/>
        <w:rPr>
          <w:rFonts w:cs="B Lotus"/>
          <w:rtl/>
        </w:rPr>
      </w:pPr>
      <w:r w:rsidRPr="0060566C">
        <w:rPr>
          <w:rFonts w:cs="B Lotus"/>
          <w:rtl/>
        </w:rPr>
        <w:t>اگرچه پیشرفت‌های قابل توجهی در درک مجزای پاتوژنز قارچی و ایمونولوژی میزبان حاصل شده است، اما تعامل بین این سه جزء</w:t>
      </w:r>
      <w:r w:rsidRPr="0060566C">
        <w:rPr>
          <w:rFonts w:cs="B Lotus" w:hint="cs"/>
          <w:rtl/>
        </w:rPr>
        <w:t xml:space="preserve"> </w:t>
      </w:r>
      <w:r w:rsidRPr="0060566C">
        <w:rPr>
          <w:rFonts w:cs="B Lotus"/>
          <w:rtl/>
        </w:rPr>
        <w:t>سیستم ایمنی میزبان، مایکوبیوتای کامنسال، و قارچ‌های پاتوژن</w:t>
      </w:r>
      <w:r w:rsidRPr="0060566C">
        <w:rPr>
          <w:rFonts w:cs="B Lotus" w:hint="cs"/>
          <w:rtl/>
        </w:rPr>
        <w:t xml:space="preserve"> </w:t>
      </w:r>
      <w:r w:rsidRPr="0060566C">
        <w:rPr>
          <w:rFonts w:cs="B Lotus"/>
          <w:rtl/>
        </w:rPr>
        <w:t>هنوز به طور کامل شناخته نشده است</w:t>
      </w:r>
      <w:r w:rsidRPr="0060566C">
        <w:rPr>
          <w:rFonts w:cs="B Lotus"/>
        </w:rPr>
        <w:t>. </w:t>
      </w:r>
      <w:r w:rsidRPr="0060566C">
        <w:rPr>
          <w:rFonts w:cs="B Lotus" w:hint="cs"/>
          <w:rtl/>
        </w:rPr>
        <w:t>در این مطالعه ی مروری</w:t>
      </w:r>
      <w:r w:rsidR="00986FAC">
        <w:rPr>
          <w:rFonts w:cs="B Lotus"/>
          <w:rtl/>
        </w:rPr>
        <w:t>،</w:t>
      </w:r>
      <w:r w:rsidRPr="0060566C">
        <w:rPr>
          <w:rFonts w:cs="B Lotus" w:hint="cs"/>
          <w:rtl/>
        </w:rPr>
        <w:t xml:space="preserve"> سعی داریم به بررسی اهمیت سیستم ایمنی ذاتی میزبان در دفاع اولیه بر علیه </w:t>
      </w:r>
      <w:r w:rsidR="00986FAC">
        <w:rPr>
          <w:rFonts w:cs="B Lotus"/>
          <w:rtl/>
        </w:rPr>
        <w:t>قارچ‌ها</w:t>
      </w:r>
      <w:r w:rsidR="00986FAC">
        <w:rPr>
          <w:rFonts w:cs="B Lotus" w:hint="cs"/>
          <w:rtl/>
        </w:rPr>
        <w:t>ی</w:t>
      </w:r>
      <w:r w:rsidRPr="0060566C">
        <w:rPr>
          <w:rFonts w:cs="B Lotus" w:hint="cs"/>
          <w:rtl/>
        </w:rPr>
        <w:t xml:space="preserve"> </w:t>
      </w:r>
      <w:r w:rsidR="00986FAC">
        <w:rPr>
          <w:rFonts w:cs="B Lotus"/>
          <w:rtl/>
        </w:rPr>
        <w:t>ب</w:t>
      </w:r>
      <w:r w:rsidR="00986FAC">
        <w:rPr>
          <w:rFonts w:cs="B Lotus" w:hint="cs"/>
          <w:rtl/>
        </w:rPr>
        <w:t>ی</w:t>
      </w:r>
      <w:r w:rsidR="00986FAC">
        <w:rPr>
          <w:rFonts w:cs="B Lotus" w:hint="eastAsia"/>
          <w:rtl/>
        </w:rPr>
        <w:t>مار</w:t>
      </w:r>
      <w:r w:rsidR="00986FAC">
        <w:rPr>
          <w:rFonts w:cs="B Lotus" w:hint="cs"/>
          <w:rtl/>
        </w:rPr>
        <w:t>ی‌</w:t>
      </w:r>
      <w:r w:rsidR="00986FAC">
        <w:rPr>
          <w:rFonts w:cs="B Lotus" w:hint="eastAsia"/>
          <w:rtl/>
        </w:rPr>
        <w:t>زا</w:t>
      </w:r>
      <w:r w:rsidRPr="0060566C">
        <w:rPr>
          <w:rFonts w:cs="B Lotus" w:hint="cs"/>
          <w:rtl/>
        </w:rPr>
        <w:t xml:space="preserve"> در بدست آوردن درمان مؤثر علیه این </w:t>
      </w:r>
      <w:r w:rsidR="00986FAC">
        <w:rPr>
          <w:rFonts w:cs="B Lotus"/>
          <w:rtl/>
        </w:rPr>
        <w:t>پاتوژن‌ها</w:t>
      </w:r>
      <w:r w:rsidRPr="0060566C">
        <w:rPr>
          <w:rFonts w:cs="B Lotus" w:hint="cs"/>
          <w:rtl/>
        </w:rPr>
        <w:t xml:space="preserve"> بپردازیم. در ابتدا به بحث در مورد عملکرد و نقش </w:t>
      </w:r>
      <w:r w:rsidR="00986FAC">
        <w:rPr>
          <w:rFonts w:cs="B Lotus"/>
          <w:rtl/>
        </w:rPr>
        <w:t>سلول‌ها</w:t>
      </w:r>
      <w:r w:rsidR="00986FAC">
        <w:rPr>
          <w:rFonts w:cs="B Lotus" w:hint="cs"/>
          <w:rtl/>
        </w:rPr>
        <w:t>ی</w:t>
      </w:r>
      <w:r w:rsidRPr="0060566C">
        <w:rPr>
          <w:rFonts w:cs="B Lotus" w:hint="cs"/>
          <w:rtl/>
        </w:rPr>
        <w:t xml:space="preserve"> ایمنی ذاتی در مقابل </w:t>
      </w:r>
      <w:r w:rsidR="00986FAC">
        <w:rPr>
          <w:rFonts w:cs="B Lotus"/>
          <w:rtl/>
        </w:rPr>
        <w:t>قارچ‌ها</w:t>
      </w:r>
      <w:r w:rsidR="00986FAC">
        <w:rPr>
          <w:rFonts w:cs="B Lotus" w:hint="cs"/>
          <w:rtl/>
        </w:rPr>
        <w:t>ی</w:t>
      </w:r>
      <w:r w:rsidRPr="0060566C">
        <w:rPr>
          <w:rFonts w:cs="B Lotus" w:hint="cs"/>
          <w:rtl/>
        </w:rPr>
        <w:t xml:space="preserve"> پاتوژن </w:t>
      </w:r>
      <w:r w:rsidR="00986FAC">
        <w:rPr>
          <w:rFonts w:cs="B Lotus"/>
          <w:rtl/>
        </w:rPr>
        <w:t>م</w:t>
      </w:r>
      <w:r w:rsidR="00986FAC">
        <w:rPr>
          <w:rFonts w:cs="B Lotus" w:hint="cs"/>
          <w:rtl/>
        </w:rPr>
        <w:t>ی‌</w:t>
      </w:r>
      <w:r w:rsidR="00986FAC">
        <w:rPr>
          <w:rFonts w:cs="B Lotus" w:hint="eastAsia"/>
          <w:rtl/>
        </w:rPr>
        <w:t>پرداز</w:t>
      </w:r>
      <w:r w:rsidR="00986FAC">
        <w:rPr>
          <w:rFonts w:cs="B Lotus" w:hint="cs"/>
          <w:rtl/>
        </w:rPr>
        <w:t>ی</w:t>
      </w:r>
      <w:r w:rsidR="00986FAC">
        <w:rPr>
          <w:rFonts w:cs="B Lotus" w:hint="eastAsia"/>
          <w:rtl/>
        </w:rPr>
        <w:t>م</w:t>
      </w:r>
      <w:r w:rsidRPr="0060566C">
        <w:rPr>
          <w:rFonts w:cs="B Lotus" w:hint="cs"/>
          <w:rtl/>
        </w:rPr>
        <w:t xml:space="preserve"> </w:t>
      </w:r>
      <w:r w:rsidRPr="0060566C">
        <w:rPr>
          <w:rFonts w:cs="B Lotus" w:hint="cs"/>
          <w:rtl/>
          <w:lang w:bidi="fa-IR"/>
        </w:rPr>
        <w:t xml:space="preserve">و سپس به بررسی </w:t>
      </w:r>
      <w:r w:rsidRPr="0060566C">
        <w:rPr>
          <w:rFonts w:cs="B Lotus" w:hint="cs"/>
          <w:rtl/>
        </w:rPr>
        <w:t xml:space="preserve">به بررسی سایر </w:t>
      </w:r>
      <w:r w:rsidR="00986FAC">
        <w:rPr>
          <w:rFonts w:cs="B Lotus"/>
          <w:rtl/>
        </w:rPr>
        <w:t>جنبه‌ها</w:t>
      </w:r>
      <w:r w:rsidR="00986FAC">
        <w:rPr>
          <w:rFonts w:cs="B Lotus" w:hint="cs"/>
          <w:rtl/>
        </w:rPr>
        <w:t>ی</w:t>
      </w:r>
      <w:r w:rsidRPr="0060566C">
        <w:rPr>
          <w:rFonts w:cs="B Lotus" w:hint="cs"/>
          <w:rtl/>
        </w:rPr>
        <w:t xml:space="preserve"> مرتبط با پاسخ ایمنی ذاتی خواهیم پرداخت.</w:t>
      </w:r>
    </w:p>
    <w:p w14:paraId="7072A00F" w14:textId="77777777" w:rsidR="00027506" w:rsidRDefault="00027506" w:rsidP="002319B7">
      <w:pPr>
        <w:bidi/>
        <w:spacing w:line="480" w:lineRule="auto"/>
        <w:jc w:val="both"/>
        <w:rPr>
          <w:rFonts w:cs="B Lotus"/>
          <w:b/>
          <w:bCs/>
        </w:rPr>
      </w:pPr>
    </w:p>
    <w:p w14:paraId="409639A4" w14:textId="79D1BB8D" w:rsidR="002319B7" w:rsidRPr="00027506" w:rsidRDefault="002319B7" w:rsidP="00027506">
      <w:pPr>
        <w:bidi/>
        <w:spacing w:line="480" w:lineRule="auto"/>
        <w:jc w:val="both"/>
        <w:rPr>
          <w:rFonts w:cs="B Lotus"/>
          <w:b/>
          <w:bCs/>
          <w:rtl/>
        </w:rPr>
      </w:pPr>
      <w:r w:rsidRPr="00027506">
        <w:rPr>
          <w:rFonts w:cs="B Lotus" w:hint="cs"/>
          <w:b/>
          <w:bCs/>
          <w:rtl/>
        </w:rPr>
        <w:lastRenderedPageBreak/>
        <w:t xml:space="preserve">مایکوبیوتا و </w:t>
      </w:r>
      <w:r w:rsidR="00986FAC">
        <w:rPr>
          <w:rFonts w:cs="B Lotus"/>
          <w:b/>
          <w:bCs/>
          <w:rtl/>
        </w:rPr>
        <w:t>قارچ‌ها</w:t>
      </w:r>
      <w:r w:rsidR="00986FAC">
        <w:rPr>
          <w:rFonts w:cs="B Lotus" w:hint="cs"/>
          <w:b/>
          <w:bCs/>
          <w:rtl/>
        </w:rPr>
        <w:t>ی</w:t>
      </w:r>
      <w:r w:rsidRPr="00027506">
        <w:rPr>
          <w:rFonts w:cs="B Lotus" w:hint="cs"/>
          <w:b/>
          <w:bCs/>
          <w:rtl/>
        </w:rPr>
        <w:t xml:space="preserve"> </w:t>
      </w:r>
      <w:r w:rsidR="00986FAC">
        <w:rPr>
          <w:rFonts w:cs="B Lotus"/>
          <w:b/>
          <w:bCs/>
          <w:rtl/>
        </w:rPr>
        <w:t>فرصت</w:t>
      </w:r>
      <w:r w:rsidR="00986FAC">
        <w:rPr>
          <w:rFonts w:cs="B Lotus"/>
          <w:b/>
          <w:bCs/>
        </w:rPr>
        <w:t xml:space="preserve"> </w:t>
      </w:r>
      <w:r w:rsidR="00986FAC">
        <w:rPr>
          <w:rFonts w:cs="B Lotus"/>
          <w:b/>
          <w:bCs/>
          <w:rtl/>
        </w:rPr>
        <w:t>‌طلب</w:t>
      </w:r>
    </w:p>
    <w:p w14:paraId="262C6091" w14:textId="2B0696FC" w:rsidR="00A20245" w:rsidRPr="00164C32" w:rsidRDefault="00D9270C" w:rsidP="00164C32">
      <w:pPr>
        <w:bidi/>
        <w:spacing w:line="480" w:lineRule="auto"/>
        <w:jc w:val="both"/>
        <w:rPr>
          <w:rFonts w:cs="B Lotus"/>
        </w:rPr>
      </w:pPr>
      <w:r w:rsidRPr="00027506">
        <w:rPr>
          <w:rFonts w:cs="B Lotus" w:hint="cs"/>
          <w:rtl/>
        </w:rPr>
        <w:t>بدن انسان مخزن تعداد زیادی میکروارگانیسم است که ژنوم ها، آنزیم ها و متابولیت های آنها در کنار هم قرار گرفته اند و به آن "میکروبیوم" می گویند که بیشتر در اندام های مختلف انسان قرار دارد. هرگاه کسی در مورد میکروبیوم می شنود، اغلب فقط باکتری ها تصویر می شوند زیرا از مدت ها قبل مرکز تحقیقات را اشغال کرده اند</w:t>
      </w:r>
      <w:r w:rsidR="00484D60" w:rsidRPr="00027506">
        <w:rPr>
          <w:rFonts w:cs="B Lotus" w:hint="cs"/>
          <w:rtl/>
        </w:rPr>
        <w:t xml:space="preserve"> </w:t>
      </w:r>
      <w:r w:rsidR="00484D60" w:rsidRPr="00027506">
        <w:rPr>
          <w:rFonts w:cs="B Lotus"/>
          <w:rtl/>
        </w:rPr>
        <w:fldChar w:fldCharType="begin" w:fldLock="1"/>
      </w:r>
      <w:r w:rsidR="00CD65D7" w:rsidRPr="00027506">
        <w:rPr>
          <w:rFonts w:cs="B Lotus"/>
        </w:rPr>
        <w:instrText>ADDIN CSL_CITATION {"citationItems":[{"id":"ITEM-1","itemData":{"DOI":"10.1007/s43538-022-00082-5","ISSN":"2454-9983","author":[{"dropping-particle":"","family":"Sachdeva","given":"Gunjan","non-dropping-particle":"","parse-names":false,"suffix":""},{"dropping-particle":"","family":"Das","given":"Asmita","non-dropping-particle":"","parse-names":false,"suffix":""}],"container-title":"Proceedings of the Indian National Science Academy","id":"ITEM-1","issue":"3","issued":{"date-parts":[["2022"]]},"page":"250-262","publisher":"Indian National Science Academy","title":"Communication between immune system and mycobiota impacts health and disease","type":"article-journal","volume":"88"},"uris":["http://www.mendeley.com/documents/?uuid=f626989d-f074-4032-971d-2c02fe387fc0"]},{"id":"ITEM-2","itemData":{"author":[{"dropping-particle":"","family":"Underhill","given":"D. M.","non-dropping-particle":"","parse-names":false,"suffix":""},{"dropping-particle":"","family":"Iliev","given":"I. D","non-dropping-particle":"","parse-names":false,"suffix":""}],"container-title":"Nature Reviews Immunology","id":"ITEM-2","issue":"6","issued":{"date-parts":[["2014"]]},"page":"405-416","title":"The mycobiota: interactions between commensal fungi and the host immune system","type":"article-journal","volume":"14"},"uris":["http://www.mendeley.com/documents/?uuid=70687e4c-afcf-4b79-a11a-b5c347ec138e"]}],"mendeley":{"formattedCitation":"(1,8)","plainTextFormattedCitation":"(1,8)","previouslyFormattedCitation":"(1,8)"},"properties":{"noteIndex":0},"schema":"https://github.com/citation-style-language/schema/raw/master/csl-citation.json"}</w:instrText>
      </w:r>
      <w:r w:rsidR="00484D60" w:rsidRPr="00027506">
        <w:rPr>
          <w:rFonts w:cs="B Lotus"/>
          <w:rtl/>
        </w:rPr>
        <w:fldChar w:fldCharType="separate"/>
      </w:r>
      <w:r w:rsidR="00F12ADF" w:rsidRPr="00027506">
        <w:rPr>
          <w:rFonts w:cs="B Lotus"/>
          <w:noProof/>
        </w:rPr>
        <w:t>(1,8)</w:t>
      </w:r>
      <w:r w:rsidR="00484D60" w:rsidRPr="00027506">
        <w:rPr>
          <w:rFonts w:cs="B Lotus"/>
          <w:rtl/>
        </w:rPr>
        <w:fldChar w:fldCharType="end"/>
      </w:r>
      <w:r w:rsidRPr="00027506">
        <w:rPr>
          <w:rFonts w:cs="B Lotus" w:hint="cs"/>
          <w:rtl/>
        </w:rPr>
        <w:t>. با این حال، میکروبیوم تنها حول باکتری ها نمی چرخد، بلکه از گونه های قارچی، تک یاخته ای، انگلی، باستانی و ویروسی نیز تشکیل شده است که حتی پس از ماندن در پشت پرده نقش مهمی ایفا می کنند. مایکوبیوم، قارچهایی هستند که تنها 0.1% از میکرارگانیسم عای فلور نرمال بدن انسان را شامل میشوند. آنها در حفظ هموستازو سلامت میزبان نقش قابل ملاحظه دارند</w:t>
      </w:r>
      <w:r w:rsidR="00484D60" w:rsidRPr="00027506">
        <w:rPr>
          <w:rFonts w:cs="B Lotus"/>
          <w:rtl/>
        </w:rPr>
        <w:fldChar w:fldCharType="begin" w:fldLock="1"/>
      </w:r>
      <w:r w:rsidR="00CD65D7" w:rsidRPr="00027506">
        <w:rPr>
          <w:rFonts w:cs="B Lotus"/>
        </w:rPr>
        <w:instrText>ADDIN CSL_CITATION {"citationItems":[{"id":"ITEM-1","itemData":{"author":[{"dropping-particle":"","family":"Sen, S., Mansell","given":"T.J.","non-dropping-particle":"","parse-names":false,"suffix":""}],"container-title":"Fungal Genet Biol","id":"ITEM-1","issued":{"date-parts":[["2020"]]},"page":"103333","title":"Yeasts as probiotics: mechanisms, outcomes, and future potential","type":"article-journal","volume":"137"},"uris":["http://www.mendeley.com/documents/?uuid=34151bed-675f-40b1-86f8-93d1933f021e"]}],"mendeley":{"formattedCitation":"(9)","plainTextFormattedCitation":"(9)","previouslyFormattedCitation":"(9)"},"properties":{"noteIndex":0},"schema":"https://github.com/citation-style-language/schema/raw/master/csl-citation.json"}</w:instrText>
      </w:r>
      <w:r w:rsidR="00484D60" w:rsidRPr="00027506">
        <w:rPr>
          <w:rFonts w:cs="B Lotus"/>
          <w:rtl/>
        </w:rPr>
        <w:fldChar w:fldCharType="separate"/>
      </w:r>
      <w:r w:rsidR="00F12ADF" w:rsidRPr="00027506">
        <w:rPr>
          <w:rFonts w:cs="B Lotus"/>
          <w:noProof/>
        </w:rPr>
        <w:t>(9)</w:t>
      </w:r>
      <w:r w:rsidR="00484D60" w:rsidRPr="00027506">
        <w:rPr>
          <w:rFonts w:cs="B Lotus"/>
          <w:rtl/>
        </w:rPr>
        <w:fldChar w:fldCharType="end"/>
      </w:r>
      <w:r w:rsidRPr="00027506">
        <w:rPr>
          <w:rFonts w:cs="B Lotus" w:hint="cs"/>
          <w:rtl/>
        </w:rPr>
        <w:t xml:space="preserve">. </w:t>
      </w:r>
      <w:r w:rsidR="001A149F" w:rsidRPr="00027506">
        <w:rPr>
          <w:rFonts w:cs="B Lotus" w:hint="cs"/>
          <w:rtl/>
        </w:rPr>
        <w:t xml:space="preserve">در مطالعه ی </w:t>
      </w:r>
      <w:r w:rsidR="00AA1204" w:rsidRPr="00027506">
        <w:rPr>
          <w:rFonts w:cs="B Lotus"/>
          <w:rtl/>
        </w:rPr>
        <w:fldChar w:fldCharType="begin" w:fldLock="1"/>
      </w:r>
      <w:r w:rsidR="00CD65D7" w:rsidRPr="00027506">
        <w:rPr>
          <w:rFonts w:cs="B Lotus"/>
        </w:rPr>
        <w:instrText>ADDIN CSL_CITATION {"citationItems":[{"id":"ITEM-1","itemData":{"DOI":"10.1007/s43538-022-00082-5","ISSN":"2454-9983","author":[{"dropping-particle":"","family":"Sachdeva","given":"Gunjan","non-dropping-particle":"","parse-names":false,"suffix":""},{"dropping-particle":"","family":"Das","given":"Asmita","non-dropping-particle":"","parse-names":false,"suffix":""}],"container-title":"Proceedings of the Indian National Science Academy","id":"ITEM-1","issue":"3","issued":{"date-parts":[["2022"]]},"page":"250-262","publisher":"Indian National Science Academy","title":"Communication between immune system and mycobiota impacts health and disease","type":"article-journal","volume":"88"},"uris":["http://www.mendeley.com/documents/?uuid=f626989d-f074-4032-971d-2c02fe387fc0"]}],"mendeley":{"formattedCitation":"(8)","plainTextFormattedCitation":"(8)","previouslyFormattedCitation":"(8)"},"properties":{"noteIndex":0},"schema":"https://github.com/citation-style-language/schema/raw/master/csl-citation.json"}</w:instrText>
      </w:r>
      <w:r w:rsidR="00AA1204" w:rsidRPr="00027506">
        <w:rPr>
          <w:rFonts w:cs="B Lotus"/>
          <w:rtl/>
        </w:rPr>
        <w:fldChar w:fldCharType="separate"/>
      </w:r>
      <w:r w:rsidR="00F12ADF" w:rsidRPr="00027506">
        <w:rPr>
          <w:rFonts w:cs="B Lotus"/>
          <w:noProof/>
        </w:rPr>
        <w:t>(8)</w:t>
      </w:r>
      <w:r w:rsidR="00AA1204" w:rsidRPr="00027506">
        <w:rPr>
          <w:rFonts w:cs="B Lotus"/>
          <w:rtl/>
        </w:rPr>
        <w:fldChar w:fldCharType="end"/>
      </w:r>
      <w:r w:rsidR="001A149F" w:rsidRPr="00027506">
        <w:rPr>
          <w:rFonts w:cs="B Lotus" w:hint="cs"/>
          <w:rtl/>
        </w:rPr>
        <w:t>(2022</w:t>
      </w:r>
      <w:r w:rsidR="001A149F" w:rsidRPr="00027506">
        <w:rPr>
          <w:rFonts w:cs="B Lotus"/>
        </w:rPr>
        <w:t>(</w:t>
      </w:r>
      <w:r w:rsidR="001A149F" w:rsidRPr="00027506">
        <w:rPr>
          <w:rFonts w:cs="B Lotus" w:hint="cs"/>
          <w:rtl/>
        </w:rPr>
        <w:t xml:space="preserve"> </w:t>
      </w:r>
      <w:r w:rsidR="001A149F" w:rsidRPr="00027506">
        <w:rPr>
          <w:rFonts w:cs="B Lotus"/>
        </w:rPr>
        <w:t>Sachdeva</w:t>
      </w:r>
      <w:r w:rsidR="001A149F" w:rsidRPr="00027506">
        <w:rPr>
          <w:rFonts w:cs="B Lotus" w:hint="cs"/>
          <w:rtl/>
          <w:lang w:bidi="fa-IR"/>
        </w:rPr>
        <w:t xml:space="preserve"> </w:t>
      </w:r>
      <w:r w:rsidR="001A149F" w:rsidRPr="00027506">
        <w:rPr>
          <w:rFonts w:cs="B Lotus" w:hint="cs"/>
          <w:rtl/>
        </w:rPr>
        <w:t>مایکوبیوتا</w:t>
      </w:r>
      <w:r w:rsidRPr="00027506">
        <w:rPr>
          <w:rFonts w:cs="B Lotus" w:hint="cs"/>
          <w:rtl/>
        </w:rPr>
        <w:t xml:space="preserve"> در نواحی مختلف بدن مانند پوست، مخاطات و حفرات بدن</w:t>
      </w:r>
      <w:r w:rsidR="001A149F" w:rsidRPr="00027506">
        <w:rPr>
          <w:rFonts w:cs="B Lotus" w:hint="cs"/>
          <w:rtl/>
        </w:rPr>
        <w:t xml:space="preserve"> را از لحاظ نرمال فلورا و بیماریزایی</w:t>
      </w:r>
      <w:r w:rsidRPr="00027506">
        <w:rPr>
          <w:rFonts w:cs="B Lotus" w:hint="cs"/>
          <w:rtl/>
        </w:rPr>
        <w:t xml:space="preserve"> معرفی </w:t>
      </w:r>
      <w:r w:rsidR="001A149F" w:rsidRPr="00027506">
        <w:rPr>
          <w:rFonts w:cs="B Lotus" w:hint="cs"/>
          <w:rtl/>
        </w:rPr>
        <w:t>نمود (جدول 1)</w:t>
      </w:r>
      <w:r w:rsidRPr="00027506">
        <w:rPr>
          <w:rFonts w:cs="B Lotus" w:hint="cs"/>
          <w:rtl/>
        </w:rPr>
        <w:t xml:space="preserve">. </w:t>
      </w:r>
      <w:r w:rsidR="006374DC" w:rsidRPr="00027506">
        <w:rPr>
          <w:rFonts w:cs="B Lotus" w:hint="cs"/>
          <w:rtl/>
        </w:rPr>
        <w:t>از سوی دیگر انسان روزانه با اسپورهای قارچهای ساپروفیت مواجه است و نمیتوان بین کامنسال و ایزوله های کلینیکی افتراق داد.</w:t>
      </w:r>
    </w:p>
    <w:p w14:paraId="4E6D220B" w14:textId="4FDA26FD" w:rsidR="006374DC" w:rsidRPr="00027506" w:rsidRDefault="006374DC" w:rsidP="00027506">
      <w:pPr>
        <w:bidi/>
        <w:spacing w:line="480" w:lineRule="auto"/>
        <w:jc w:val="both"/>
        <w:rPr>
          <w:rFonts w:cs="B Lotus"/>
          <w:rtl/>
        </w:rPr>
      </w:pPr>
      <w:r w:rsidRPr="00027506">
        <w:rPr>
          <w:rFonts w:cs="B Lotus" w:hint="cs"/>
          <w:rtl/>
        </w:rPr>
        <w:t xml:space="preserve">حدود </w:t>
      </w:r>
      <w:r w:rsidR="00986FAC">
        <w:rPr>
          <w:rFonts w:cs="B Lotus"/>
          <w:rtl/>
        </w:rPr>
        <w:t>6 م</w:t>
      </w:r>
      <w:r w:rsidR="00986FAC">
        <w:rPr>
          <w:rFonts w:cs="B Lotus" w:hint="cs"/>
          <w:rtl/>
        </w:rPr>
        <w:t>ی</w:t>
      </w:r>
      <w:r w:rsidR="00986FAC">
        <w:rPr>
          <w:rFonts w:cs="B Lotus" w:hint="eastAsia"/>
          <w:rtl/>
        </w:rPr>
        <w:t>ل</w:t>
      </w:r>
      <w:r w:rsidR="00986FAC">
        <w:rPr>
          <w:rFonts w:cs="B Lotus" w:hint="cs"/>
          <w:rtl/>
        </w:rPr>
        <w:t>ی</w:t>
      </w:r>
      <w:r w:rsidR="00986FAC">
        <w:rPr>
          <w:rFonts w:cs="B Lotus" w:hint="eastAsia"/>
          <w:rtl/>
        </w:rPr>
        <w:t>ون</w:t>
      </w:r>
      <w:r w:rsidRPr="00027506">
        <w:rPr>
          <w:rFonts w:cs="B Lotus" w:hint="cs"/>
          <w:rtl/>
        </w:rPr>
        <w:t xml:space="preserve"> گونه قارچی شناسایی شده که انتشار جهانی دارند و از این تعداد حدود 200 گونه در  انسان ایجاد عفونت مهاجم (</w:t>
      </w:r>
      <w:r w:rsidRPr="00027506">
        <w:rPr>
          <w:rFonts w:cs="B Lotus"/>
        </w:rPr>
        <w:t xml:space="preserve"> (IFI</w:t>
      </w:r>
      <w:r w:rsidRPr="00027506">
        <w:rPr>
          <w:rFonts w:cs="B Lotus" w:hint="cs"/>
          <w:rtl/>
        </w:rPr>
        <w:t xml:space="preserve"> می باشد</w:t>
      </w:r>
      <w:r w:rsidR="00AA1204" w:rsidRPr="00027506">
        <w:rPr>
          <w:rFonts w:cs="B Lotus"/>
          <w:rtl/>
        </w:rPr>
        <w:fldChar w:fldCharType="begin" w:fldLock="1"/>
      </w:r>
      <w:r w:rsidR="00CD65D7" w:rsidRPr="00027506">
        <w:rPr>
          <w:rFonts w:cs="B Lotus"/>
        </w:rPr>
        <w:instrText>ADDIN CSL_CITATION {"citationItems":[{"id":"ITEM-1","itemData":{"DOI":"10.1016/j.biopha.2020.110550","ISSN":"0753-3322","author":[{"dropping-particle":"","family":"Pathakumari","given":"Balaji","non-dropping-particle":"","parse-names":false,"suffix":""},{"dropping-particle":"","family":"Liang","given":"Guanzhao","non-dropping-particle":"","parse-names":false,"suffix":""},{"dropping-particle":"","family":"Liu","given":"Weida","non-dropping-particle":"","parse-names":false,"suffix":""}],"container-title":"Biomedicine &amp; Pharmacotherapy","id":"ITEM-1","issue":"June","issued":{"date-parts":[["2020"]]},"page":"110550","publisher":"Elsevier","title":"Biomedicine &amp; Pharmacotherapy Immune defence to invasive fungal infections : A comprehensive review","type":"article-journal","volume":"130"},"uris":["http://www.mendeley.com/documents/?uuid=afbfa5c9-eaad-4cc8-a8ef-c469886ef12d"]},{"id":"ITEM-2","itemData":{"author":[{"dropping-particle":"","family":"Saadati Z","given":"","non-dropping-particle":"","parse-names":false,"suffix":""},{"dropping-particle":"","family":"Shahryari T","given":"","non-dropping-particle":"","parse-names":false,"suffix":""},{"dropping-particle":"","family":"Ramazani AA","given":"","non-dropping-particle":"","parse-names":false,"suffix":""},{"dropping-particle":"","family":"Sahlabadi F","given":"","non-dropping-particle":"","parse-names":false,"suffix":""},{"dropping-particle":"","family":"Nikoomanesh F","given":"","non-dropping-particle":"","parse-names":false,"suffix":""},{"dropping-particle":"","family":"Namaie MH","given":"","non-dropping-particle":"","parse-names":false,"suffix":""}],"container-title":"International Journal of Molecular and Clinical Microbiology","id":"ITEM-2","issue":"1","issued":{"date-parts":[["2022"]]},"page":"1596-1604","title":"No Title","type":"article-journal","volume":"12"},"uris":["http://www.mendeley.com/documents/?uuid=3010db98-e367-4fcf-acd1-34fda1e49ab9"]}],"mendeley":{"formattedCitation":"(10,11)","plainTextFormattedCitation":"(10,11)","previouslyFormattedCitation":"(10,11)"},"properties":{"noteIndex":0},"schema":"https://github.com/citation-style-language/schema/raw/master/csl-citation.json"}</w:instrText>
      </w:r>
      <w:r w:rsidR="00AA1204" w:rsidRPr="00027506">
        <w:rPr>
          <w:rFonts w:cs="B Lotus"/>
          <w:rtl/>
        </w:rPr>
        <w:fldChar w:fldCharType="separate"/>
      </w:r>
      <w:r w:rsidR="00F12ADF" w:rsidRPr="00027506">
        <w:rPr>
          <w:rFonts w:cs="B Lotus"/>
          <w:noProof/>
        </w:rPr>
        <w:t>(10,11)</w:t>
      </w:r>
      <w:r w:rsidR="00AA1204" w:rsidRPr="00027506">
        <w:rPr>
          <w:rFonts w:cs="B Lotus"/>
          <w:rtl/>
        </w:rPr>
        <w:fldChar w:fldCharType="end"/>
      </w:r>
      <w:r w:rsidRPr="00027506">
        <w:rPr>
          <w:rFonts w:cs="B Lotus" w:hint="cs"/>
          <w:rtl/>
        </w:rPr>
        <w:t>. از جمله قارچهای مهاجم به صورت فرصت طلب شام</w:t>
      </w:r>
      <w:r w:rsidR="008B34E7" w:rsidRPr="00027506">
        <w:rPr>
          <w:rFonts w:cs="B Lotus" w:hint="cs"/>
          <w:rtl/>
        </w:rPr>
        <w:t xml:space="preserve">ل </w:t>
      </w:r>
      <w:r w:rsidRPr="00027506">
        <w:rPr>
          <w:rFonts w:cs="B Lotus" w:hint="cs"/>
          <w:rtl/>
        </w:rPr>
        <w:t xml:space="preserve">جنس آسپرژیلوس، کاندیدا و کریپتوکوکوس می باشد که دارای بالاترین میزان مرگ و میر و ابتلا در بین بیماران ضعف سیستم ایمنی می باشند. کاندیدیازیس حدودا 60% از </w:t>
      </w:r>
      <w:r w:rsidRPr="00027506">
        <w:rPr>
          <w:rFonts w:cs="B Lotus"/>
        </w:rPr>
        <w:t>IFIs</w:t>
      </w:r>
      <w:r w:rsidRPr="00027506">
        <w:rPr>
          <w:rFonts w:cs="B Lotus" w:hint="cs"/>
          <w:rtl/>
        </w:rPr>
        <w:t xml:space="preserve"> را نسبت به کریپتوکوکوال مننژیتیس پنموموسیستیس پنومونیه، عفونتهای منتشره بیمارستانی و پولمونری مزمن آسپرژیلوزیس را شامل می شود. قارچ ساپروفیت آسپرژیلوس میتواند با عث پنومونی، عفونت مهاجم و برونکوپولمونری آلرژیک در افراد آسماتیک و سیستیک فیبروزیس شود. مرگ ومیری در آسپرژیلوزیس مهاجم حدود 50% که 80% میتواند با عدم تشخیص به موقع و حتی درمان در افراد مستعد مانند بیماران نوتروپنیک، اف</w:t>
      </w:r>
      <w:r w:rsidR="00986FAC">
        <w:rPr>
          <w:rFonts w:cs="B Lotus" w:hint="cs"/>
          <w:rtl/>
        </w:rPr>
        <w:t>راد</w:t>
      </w:r>
      <w:r w:rsidRPr="00027506">
        <w:rPr>
          <w:rFonts w:cs="B Lotus" w:hint="cs"/>
          <w:rtl/>
        </w:rPr>
        <w:t xml:space="preserve"> گیرنده پیوند مغز استخوان و </w:t>
      </w:r>
      <w:r w:rsidRPr="00027506">
        <w:rPr>
          <w:rFonts w:cs="B Lotus"/>
        </w:rPr>
        <w:t>HIV</w:t>
      </w:r>
      <w:r w:rsidRPr="00027506">
        <w:rPr>
          <w:rFonts w:cs="B Lotus" w:hint="cs"/>
          <w:rtl/>
        </w:rPr>
        <w:t>+ یا بیماران مبتلا به سرطان، اتفاق بیفتد. کریپتوکوکوزیس به علت قارچ کپسول دار کریپتوکوکوس که سالانه یک میلیون نفر را در کل جهان مبتلا می کند</w:t>
      </w:r>
      <w:r w:rsidR="00AA1204" w:rsidRPr="00027506">
        <w:rPr>
          <w:rFonts w:cs="B Lotus" w:hint="cs"/>
          <w:rtl/>
        </w:rPr>
        <w:t xml:space="preserve"> </w:t>
      </w:r>
      <w:r w:rsidR="00AA1204" w:rsidRPr="00027506">
        <w:rPr>
          <w:rFonts w:cs="B Lotus"/>
          <w:rtl/>
        </w:rPr>
        <w:fldChar w:fldCharType="begin" w:fldLock="1"/>
      </w:r>
      <w:r w:rsidR="00CD65D7" w:rsidRPr="00027506">
        <w:rPr>
          <w:rFonts w:cs="B Lotus"/>
        </w:rPr>
        <w:instrText>ADDIN CSL_CITATION {"citationItems":[{"id":"ITEM-1","itemData":{"author":[{"dropping-particle":"","family":"Brown, G. D., Denning, D. W., Gow, N. A., Levitz, S. M., Netea, M. G., &amp; White","given":"T. C.","non-dropping-particle":"","parse-names":false,"suffix":""}],"container-title":"Science Translational Medicine","id":"ITEM-1","issue":"165","issued":{"date-parts":[["2012"]]},"page":"165rv13","title":"NoHidden killers: human fungal infections","type":"article-journal","volume":"4"},"uris":["http://www.mendeley.com/documents/?uuid=be73e3f8-93ac-4a35-be50-a01aaa06817c"]},{"id":"ITEM-2","itemData":{"DOI":"10.1016/j.biopha.2020.110550","ISSN":"0753-3322","author":[{"dropping-particle":"","family":"Pathakumari","given":"Balaji","non-dropping-particle":"","parse-names":false,"suffix":""},{"dropping-particle":"","family":"Liang","given":"Guanzhao","non-dropping-particle":"","parse-names":false,"suffix":""},{"dropping-particle":"","family":"Liu","given":"Weida","non-dropping-particle":"","parse-names":false,"suffix":""}],"container-title":"Biomedicine &amp; Pharmacotherapy","id":"ITEM-2","issue":"June","issued":{"date-parts":[["2020"]]},"page":"110550","publisher":"Elsevier","title":"Biomedicine &amp; Pharmacotherapy Immune defence to invasive fungal infections : A comprehensive review","type":"article-journal","volume":"130"},"uris":["http://www.mendeley.com/documents/?uuid=afbfa5c9-eaad-4cc8-a8ef-c469886ef12d"]}],"mendeley":{"formattedCitation":"(5,10)","plainTextFormattedCitation":"(5,10)","previouslyFormattedCitation":"(5,10)"},"properties":{"noteIndex":0},"schema":"https://github.com/citation-style-language/schema/raw/master/csl-citation.json"}</w:instrText>
      </w:r>
      <w:r w:rsidR="00AA1204" w:rsidRPr="00027506">
        <w:rPr>
          <w:rFonts w:cs="B Lotus"/>
          <w:rtl/>
        </w:rPr>
        <w:fldChar w:fldCharType="separate"/>
      </w:r>
      <w:r w:rsidR="00F12ADF" w:rsidRPr="00027506">
        <w:rPr>
          <w:rFonts w:cs="B Lotus"/>
          <w:noProof/>
        </w:rPr>
        <w:t>(5,10)</w:t>
      </w:r>
      <w:r w:rsidR="00AA1204" w:rsidRPr="00027506">
        <w:rPr>
          <w:rFonts w:cs="B Lotus"/>
          <w:rtl/>
        </w:rPr>
        <w:fldChar w:fldCharType="end"/>
      </w:r>
      <w:r w:rsidRPr="00027506">
        <w:rPr>
          <w:rFonts w:cs="B Lotus" w:hint="cs"/>
          <w:rtl/>
        </w:rPr>
        <w:t>.</w:t>
      </w:r>
    </w:p>
    <w:p w14:paraId="4BBFD2CB" w14:textId="1C3CCC1D" w:rsidR="006374DC" w:rsidRPr="00027506" w:rsidRDefault="006374DC" w:rsidP="00027506">
      <w:pPr>
        <w:bidi/>
        <w:spacing w:line="480" w:lineRule="auto"/>
        <w:jc w:val="both"/>
        <w:rPr>
          <w:rFonts w:cs="B Lotus"/>
          <w:rtl/>
        </w:rPr>
      </w:pPr>
      <w:r w:rsidRPr="00027506">
        <w:rPr>
          <w:rFonts w:cs="B Lotus" w:hint="cs"/>
          <w:rtl/>
        </w:rPr>
        <w:t>فاکتورهای متعددی بر نتیجه میزان</w:t>
      </w:r>
      <w:r w:rsidR="00986FAC">
        <w:rPr>
          <w:rFonts w:cs="B Lotus" w:hint="cs"/>
          <w:rtl/>
        </w:rPr>
        <w:t xml:space="preserve"> </w:t>
      </w:r>
      <w:r w:rsidR="00986FAC">
        <w:rPr>
          <w:rFonts w:cs="B Lotus"/>
          <w:rtl/>
        </w:rPr>
        <w:t>ب</w:t>
      </w:r>
      <w:r w:rsidR="00986FAC">
        <w:rPr>
          <w:rFonts w:cs="B Lotus" w:hint="cs"/>
          <w:rtl/>
        </w:rPr>
        <w:t>ی</w:t>
      </w:r>
      <w:r w:rsidR="00986FAC">
        <w:rPr>
          <w:rFonts w:cs="B Lotus" w:hint="eastAsia"/>
          <w:rtl/>
        </w:rPr>
        <w:t>مار</w:t>
      </w:r>
      <w:r w:rsidR="00986FAC">
        <w:rPr>
          <w:rFonts w:cs="B Lotus" w:hint="cs"/>
          <w:rtl/>
        </w:rPr>
        <w:t>ی‌</w:t>
      </w:r>
      <w:r w:rsidR="00986FAC">
        <w:rPr>
          <w:rFonts w:cs="B Lotus" w:hint="eastAsia"/>
          <w:rtl/>
        </w:rPr>
        <w:t>زا</w:t>
      </w:r>
      <w:r w:rsidR="00986FAC">
        <w:rPr>
          <w:rFonts w:cs="B Lotus" w:hint="cs"/>
          <w:rtl/>
        </w:rPr>
        <w:t>ی</w:t>
      </w:r>
      <w:r w:rsidRPr="00027506">
        <w:rPr>
          <w:rFonts w:cs="B Lotus" w:hint="cs"/>
          <w:rtl/>
        </w:rPr>
        <w:t xml:space="preserve">ی و </w:t>
      </w:r>
      <w:r w:rsidR="00986FAC">
        <w:rPr>
          <w:rFonts w:cs="B Lotus"/>
          <w:rtl/>
        </w:rPr>
        <w:t>مرگ‌وم</w:t>
      </w:r>
      <w:r w:rsidR="00986FAC">
        <w:rPr>
          <w:rFonts w:cs="B Lotus" w:hint="cs"/>
          <w:rtl/>
        </w:rPr>
        <w:t>ی</w:t>
      </w:r>
      <w:r w:rsidR="00986FAC">
        <w:rPr>
          <w:rFonts w:cs="B Lotus" w:hint="eastAsia"/>
          <w:rtl/>
        </w:rPr>
        <w:t>ر</w:t>
      </w:r>
      <w:r w:rsidRPr="00027506">
        <w:rPr>
          <w:rFonts w:cs="B Lotus" w:hint="cs"/>
          <w:rtl/>
        </w:rPr>
        <w:t xml:space="preserve"> </w:t>
      </w:r>
      <w:r w:rsidRPr="00027506">
        <w:rPr>
          <w:rFonts w:cs="B Lotus"/>
        </w:rPr>
        <w:t>IFI</w:t>
      </w:r>
      <w:r w:rsidRPr="00027506">
        <w:rPr>
          <w:rFonts w:cs="B Lotus" w:hint="cs"/>
          <w:rtl/>
        </w:rPr>
        <w:t xml:space="preserve"> را تحت </w:t>
      </w:r>
      <w:r w:rsidR="00986FAC">
        <w:rPr>
          <w:rFonts w:cs="B Lotus"/>
          <w:rtl/>
        </w:rPr>
        <w:t>تأث</w:t>
      </w:r>
      <w:r w:rsidR="00986FAC">
        <w:rPr>
          <w:rFonts w:cs="B Lotus" w:hint="cs"/>
          <w:rtl/>
        </w:rPr>
        <w:t>ی</w:t>
      </w:r>
      <w:r w:rsidR="00986FAC">
        <w:rPr>
          <w:rFonts w:cs="B Lotus" w:hint="eastAsia"/>
          <w:rtl/>
        </w:rPr>
        <w:t>ر</w:t>
      </w:r>
      <w:r w:rsidRPr="00027506">
        <w:rPr>
          <w:rFonts w:cs="B Lotus" w:hint="cs"/>
          <w:rtl/>
        </w:rPr>
        <w:t xml:space="preserve"> قرار </w:t>
      </w:r>
      <w:r w:rsidR="00986FAC">
        <w:rPr>
          <w:rFonts w:cs="B Lotus"/>
          <w:rtl/>
        </w:rPr>
        <w:t>م</w:t>
      </w:r>
      <w:r w:rsidR="00986FAC">
        <w:rPr>
          <w:rFonts w:cs="B Lotus" w:hint="cs"/>
          <w:rtl/>
        </w:rPr>
        <w:t>ی‌</w:t>
      </w:r>
      <w:r w:rsidR="00986FAC">
        <w:rPr>
          <w:rFonts w:cs="B Lotus" w:hint="eastAsia"/>
          <w:rtl/>
        </w:rPr>
        <w:t>دهد</w:t>
      </w:r>
      <w:r w:rsidRPr="00027506">
        <w:rPr>
          <w:rFonts w:cs="B Lotus" w:hint="cs"/>
          <w:rtl/>
        </w:rPr>
        <w:t xml:space="preserve">. از جمله قدرت </w:t>
      </w:r>
      <w:r w:rsidR="00986FAC">
        <w:rPr>
          <w:rFonts w:cs="B Lotus"/>
          <w:rtl/>
        </w:rPr>
        <w:t>ب</w:t>
      </w:r>
      <w:r w:rsidR="00986FAC">
        <w:rPr>
          <w:rFonts w:cs="B Lotus" w:hint="cs"/>
          <w:rtl/>
        </w:rPr>
        <w:t>ی</w:t>
      </w:r>
      <w:r w:rsidR="00986FAC">
        <w:rPr>
          <w:rFonts w:cs="B Lotus" w:hint="eastAsia"/>
          <w:rtl/>
        </w:rPr>
        <w:t>مار</w:t>
      </w:r>
      <w:r w:rsidR="00986FAC">
        <w:rPr>
          <w:rFonts w:cs="B Lotus" w:hint="cs"/>
          <w:rtl/>
        </w:rPr>
        <w:t>ی‌</w:t>
      </w:r>
      <w:r w:rsidR="00986FAC">
        <w:rPr>
          <w:rFonts w:cs="B Lotus" w:hint="eastAsia"/>
          <w:rtl/>
        </w:rPr>
        <w:t>زا</w:t>
      </w:r>
      <w:r w:rsidR="00986FAC">
        <w:rPr>
          <w:rFonts w:cs="B Lotus" w:hint="cs"/>
          <w:rtl/>
        </w:rPr>
        <w:t>یی</w:t>
      </w:r>
      <w:r w:rsidRPr="00027506">
        <w:rPr>
          <w:rFonts w:cs="B Lotus" w:hint="cs"/>
          <w:rtl/>
        </w:rPr>
        <w:t xml:space="preserve"> قارچ، پاسخ سیستم ایمنی میزبان، و محل عفونت </w:t>
      </w:r>
      <w:r w:rsidR="00986FAC">
        <w:rPr>
          <w:rFonts w:cs="B Lotus"/>
          <w:rtl/>
        </w:rPr>
        <w:t>م</w:t>
      </w:r>
      <w:r w:rsidR="00986FAC">
        <w:rPr>
          <w:rFonts w:cs="B Lotus" w:hint="cs"/>
          <w:rtl/>
        </w:rPr>
        <w:t>ی‌</w:t>
      </w:r>
      <w:r w:rsidR="00986FAC">
        <w:rPr>
          <w:rFonts w:cs="B Lotus" w:hint="eastAsia"/>
          <w:rtl/>
        </w:rPr>
        <w:t>باشد</w:t>
      </w:r>
      <w:r w:rsidR="00986FAC">
        <w:rPr>
          <w:rFonts w:cs="B Lotus"/>
          <w:rtl/>
        </w:rPr>
        <w:t xml:space="preserve">. </w:t>
      </w:r>
      <w:r w:rsidRPr="00027506">
        <w:rPr>
          <w:rFonts w:cs="B Lotus" w:hint="cs"/>
          <w:rtl/>
        </w:rPr>
        <w:t xml:space="preserve">تشخیص اولیه </w:t>
      </w:r>
      <w:r w:rsidR="00986FAC">
        <w:rPr>
          <w:rFonts w:cs="B Lotus"/>
          <w:rtl/>
        </w:rPr>
        <w:t>عفونت‌ها</w:t>
      </w:r>
      <w:r w:rsidR="00986FAC">
        <w:rPr>
          <w:rFonts w:cs="B Lotus" w:hint="cs"/>
          <w:rtl/>
        </w:rPr>
        <w:t>ی</w:t>
      </w:r>
      <w:r w:rsidRPr="00027506">
        <w:rPr>
          <w:rFonts w:cs="B Lotus" w:hint="cs"/>
          <w:rtl/>
        </w:rPr>
        <w:t xml:space="preserve"> قارچی بر مبنای علایم بالینی بسیار دشوار و پیچیده </w:t>
      </w:r>
      <w:r w:rsidR="00986FAC">
        <w:rPr>
          <w:rFonts w:cs="B Lotus"/>
          <w:rtl/>
        </w:rPr>
        <w:t>است؛ ز</w:t>
      </w:r>
      <w:r w:rsidR="00986FAC">
        <w:rPr>
          <w:rFonts w:cs="B Lotus" w:hint="cs"/>
          <w:rtl/>
        </w:rPr>
        <w:t>ی</w:t>
      </w:r>
      <w:r w:rsidR="00986FAC">
        <w:rPr>
          <w:rFonts w:cs="B Lotus" w:hint="eastAsia"/>
          <w:rtl/>
        </w:rPr>
        <w:t>را</w:t>
      </w:r>
      <w:r w:rsidR="00986FAC">
        <w:rPr>
          <w:rFonts w:cs="B Lotus"/>
          <w:rtl/>
        </w:rPr>
        <w:t xml:space="preserve"> که </w:t>
      </w:r>
      <w:r w:rsidRPr="00027506">
        <w:rPr>
          <w:rFonts w:cs="B Lotus" w:hint="cs"/>
          <w:rtl/>
        </w:rPr>
        <w:t xml:space="preserve">فاقد علائم اختصاصی از دیگر </w:t>
      </w:r>
      <w:r w:rsidR="00986FAC">
        <w:rPr>
          <w:rFonts w:cs="B Lotus"/>
          <w:rtl/>
        </w:rPr>
        <w:t>عفونت‌ها</w:t>
      </w:r>
      <w:r w:rsidR="00986FAC">
        <w:rPr>
          <w:rFonts w:cs="B Lotus" w:hint="cs"/>
          <w:rtl/>
        </w:rPr>
        <w:t>ی</w:t>
      </w:r>
      <w:r w:rsidRPr="00027506">
        <w:rPr>
          <w:rFonts w:cs="B Lotus" w:hint="cs"/>
          <w:rtl/>
        </w:rPr>
        <w:t xml:space="preserve"> باکتریایی و ویروسی </w:t>
      </w:r>
      <w:r w:rsidR="00986FAC">
        <w:rPr>
          <w:rFonts w:cs="B Lotus"/>
          <w:rtl/>
        </w:rPr>
        <w:t>م</w:t>
      </w:r>
      <w:r w:rsidR="00986FAC">
        <w:rPr>
          <w:rFonts w:cs="B Lotus" w:hint="cs"/>
          <w:rtl/>
        </w:rPr>
        <w:t>ی‌</w:t>
      </w:r>
      <w:r w:rsidR="00986FAC">
        <w:rPr>
          <w:rFonts w:cs="B Lotus" w:hint="eastAsia"/>
          <w:rtl/>
        </w:rPr>
        <w:t>باشند</w:t>
      </w:r>
      <w:r w:rsidR="00B85471" w:rsidRPr="00027506">
        <w:rPr>
          <w:rFonts w:cs="B Lotus"/>
          <w:rtl/>
        </w:rPr>
        <w:fldChar w:fldCharType="begin" w:fldLock="1"/>
      </w:r>
      <w:r w:rsidR="00CD65D7" w:rsidRPr="00027506">
        <w:rPr>
          <w:rFonts w:cs="B Lotus"/>
        </w:rPr>
        <w:instrText>ADDIN CSL_CITATION {"citationItems":[{"id":"ITEM-1","itemData":{"author":[{"dropping-particle":"","family":"Mancuso","given":"G","non-dropping-particle":"","parse-names":false,"suffix":""},{"dropping-particle":"","family":"Midiri","given":"A","non-dropping-particle":"","parse-names":false,"suffix":""},{"dropping-particle":"","family":"Gerace","given":"E","non-dropping-particle":"","parse-names":false,"suffix":""},{"dropping-particle":"","family":"Biondo","given":"C","non-dropping-particle":"","parse-names":false,"suffix":""}],"id":"ITEM-1","issued":{"date-parts":[["2022"]]},"page":"1138-1147","title":"Role of the innate immune system in host defence against fungal infections","type":"article-journal"},"uris":["http://www.mendeley.com/documents/?uuid=96525d54-cdbd-4b35-a414-4eb1a0df0b3f"]}],"mendeley":{"formattedCitation":"(12)","plainTextFormattedCitation":"(12)","previouslyFormattedCitation":"(12)"},"properties":{"noteIndex":0},"schema":"https://github.com/citation-style-language/schema/raw/master/csl-citation.json"}</w:instrText>
      </w:r>
      <w:r w:rsidR="00B85471" w:rsidRPr="00027506">
        <w:rPr>
          <w:rFonts w:cs="B Lotus"/>
          <w:rtl/>
        </w:rPr>
        <w:fldChar w:fldCharType="separate"/>
      </w:r>
      <w:r w:rsidR="00F12ADF" w:rsidRPr="00027506">
        <w:rPr>
          <w:rFonts w:cs="B Lotus"/>
          <w:noProof/>
        </w:rPr>
        <w:t>(12)</w:t>
      </w:r>
      <w:r w:rsidR="00B85471" w:rsidRPr="00027506">
        <w:rPr>
          <w:rFonts w:cs="B Lotus"/>
          <w:rtl/>
        </w:rPr>
        <w:fldChar w:fldCharType="end"/>
      </w:r>
      <w:r w:rsidRPr="00027506">
        <w:rPr>
          <w:rFonts w:cs="B Lotus" w:hint="cs"/>
          <w:rtl/>
        </w:rPr>
        <w:t xml:space="preserve">. </w:t>
      </w:r>
    </w:p>
    <w:p w14:paraId="6F4B2BB8" w14:textId="27EC77F8" w:rsidR="006374DC" w:rsidRPr="00027506" w:rsidRDefault="006374DC" w:rsidP="00027506">
      <w:pPr>
        <w:bidi/>
        <w:spacing w:line="480" w:lineRule="auto"/>
        <w:jc w:val="both"/>
        <w:rPr>
          <w:rFonts w:cs="B Lotus"/>
          <w:rtl/>
        </w:rPr>
      </w:pPr>
      <w:r w:rsidRPr="00027506">
        <w:rPr>
          <w:rFonts w:cs="B Lotus" w:hint="cs"/>
          <w:rtl/>
        </w:rPr>
        <w:lastRenderedPageBreak/>
        <w:t>از نیمه دوم قرن گذشته، پیشرفت های قابل توجه در پزشکی باعث افزایش طول عمر بسیاری از افراد مبتلا به بیماری هایی که درگذشته کشنده بود مانند ایدز و سرطان شده است</w:t>
      </w:r>
      <w:r w:rsidR="00CD65D7" w:rsidRPr="00027506">
        <w:rPr>
          <w:rFonts w:cs="B Lotus"/>
          <w:rtl/>
        </w:rPr>
        <w:fldChar w:fldCharType="begin" w:fldLock="1"/>
      </w:r>
      <w:r w:rsidR="00CD65D7" w:rsidRPr="00027506">
        <w:rPr>
          <w:rFonts w:cs="B Lotus"/>
        </w:rPr>
        <w:instrText>ADDIN CSL_CITATION {"citationItems":[{"id":"ITEM-1","itemData":{"author":[{"dropping-particle":"","family":"Saadati Z","given":"","non-dropping-particle":"","parse-names":false,"suffix":""},{"dropping-particle":"","family":"Shahryari T","given":"","non-dropping-particle":"","parse-names":false,"suffix":""},{"dropping-particle":"","family":"Ramazani AA","given":"","non-dropping-particle":"","parse-names":false,"suffix":""},{"dropping-particle":"","family":"Sahlabadi F","given":"","non-dropping-particle":"","parse-names":false,"suffix":""},{"dropping-particle":"","family":"Nikoomanesh F","given":"","non-dropping-particle":"","parse-names":false,"suffix":""},{"dropping-particle":"","family":"Namaie MH","given":"","non-dropping-particle":"","parse-names":false,"suffix":""}],"container-title":"International Journal of Molecular and Clinical Microbiology","id":"ITEM-1","issue":"1","issued":{"date-parts":[["2022"]]},"page":"1596-1604","title":"No Title","type":"article-journal","volume":"12"},"uris":["http://www.mendeley.com/documents/?uuid=3010db98-e367-4fcf-acd1-34fda1e49ab9"]}],"mendeley":{"formattedCitation":"(11)","plainTextFormattedCitation":"(11)"},"properties":{"noteIndex":0},"schema":"https://github.com/citation-style-language/schema/raw/master/csl-citation.json"}</w:instrText>
      </w:r>
      <w:r w:rsidR="00CD65D7" w:rsidRPr="00027506">
        <w:rPr>
          <w:rFonts w:cs="B Lotus"/>
          <w:rtl/>
        </w:rPr>
        <w:fldChar w:fldCharType="separate"/>
      </w:r>
      <w:r w:rsidR="00CD65D7" w:rsidRPr="00027506">
        <w:rPr>
          <w:rFonts w:cs="B Lotus"/>
          <w:noProof/>
        </w:rPr>
        <w:t>(11)</w:t>
      </w:r>
      <w:r w:rsidR="00CD65D7" w:rsidRPr="00027506">
        <w:rPr>
          <w:rFonts w:cs="B Lotus"/>
          <w:rtl/>
        </w:rPr>
        <w:fldChar w:fldCharType="end"/>
      </w:r>
      <w:r w:rsidRPr="00027506">
        <w:rPr>
          <w:rFonts w:cs="B Lotus" w:hint="cs"/>
          <w:rtl/>
        </w:rPr>
        <w:t>. بخصوص این پیشرفتها در بیماران دچار ضعف سیستم ایمنی  در مقابل بسیاری از عفونتهای مهاجم قارچی</w:t>
      </w:r>
      <w:r w:rsidR="009203A5" w:rsidRPr="00027506">
        <w:rPr>
          <w:rFonts w:cs="B Lotus" w:hint="cs"/>
          <w:rtl/>
        </w:rPr>
        <w:t xml:space="preserve">( </w:t>
      </w:r>
      <w:r w:rsidR="009203A5" w:rsidRPr="00027506">
        <w:rPr>
          <w:rFonts w:cs="B Lotus"/>
        </w:rPr>
        <w:t>IFI</w:t>
      </w:r>
      <w:r w:rsidR="009203A5" w:rsidRPr="00027506">
        <w:rPr>
          <w:rFonts w:cs="B Lotus" w:hint="cs"/>
          <w:rtl/>
          <w:lang w:bidi="fa-IR"/>
        </w:rPr>
        <w:t xml:space="preserve">) </w:t>
      </w:r>
      <w:r w:rsidRPr="00027506">
        <w:rPr>
          <w:rFonts w:cs="B Lotus" w:hint="cs"/>
          <w:rtl/>
        </w:rPr>
        <w:t xml:space="preserve"> که به صورت جهانی گسترش داشت، بسیار کارآمد بود. طبق پروتکل </w:t>
      </w:r>
      <w:r w:rsidRPr="00027506">
        <w:rPr>
          <w:rFonts w:cs="B Lotus"/>
        </w:rPr>
        <w:t>IFI</w:t>
      </w:r>
      <w:r w:rsidRPr="00027506">
        <w:rPr>
          <w:rFonts w:cs="B Lotus" w:hint="cs"/>
          <w:rtl/>
        </w:rPr>
        <w:t xml:space="preserve">، یک عفونت </w:t>
      </w:r>
      <w:r w:rsidRPr="00027506">
        <w:rPr>
          <w:rFonts w:cs="B Lotus"/>
        </w:rPr>
        <w:t>IFI</w:t>
      </w:r>
      <w:r w:rsidRPr="00027506">
        <w:rPr>
          <w:rFonts w:cs="B Lotus" w:hint="cs"/>
          <w:rtl/>
        </w:rPr>
        <w:t xml:space="preserve"> اثبات شده نیاز به آنالیز نمونه های بیولوژیکی و بالین دارد که درمان مناسب به دنبال آن انجام شود. در اکثر موارد متدهای رایج تشخیصی ایزوله های قارچی بشسیار وقت گیر و فاقد اختصاصیت می باشد</w:t>
      </w:r>
      <w:r w:rsidR="00B85471" w:rsidRPr="00027506">
        <w:rPr>
          <w:rFonts w:cs="B Lotus" w:hint="cs"/>
          <w:rtl/>
        </w:rPr>
        <w:t xml:space="preserve"> </w:t>
      </w:r>
      <w:r w:rsidR="00B85471" w:rsidRPr="00027506">
        <w:rPr>
          <w:rFonts w:cs="B Lotus"/>
          <w:rtl/>
        </w:rPr>
        <w:fldChar w:fldCharType="begin" w:fldLock="1"/>
      </w:r>
      <w:r w:rsidR="00CD65D7" w:rsidRPr="00027506">
        <w:rPr>
          <w:rFonts w:cs="B Lotus"/>
        </w:rPr>
        <w:instrText>ADDIN CSL_CITATION {"citationItems":[{"id":"ITEM-1","itemData":{"author":[{"dropping-particle":"","family":"Shariati A, Moradabadi A, Chegini Z, Khoshbayan A","given":"Didehdar M.","non-dropping-particle":"","parse-names":false,"suffix":""}],"container-title":"Infect Drug Resist","id":"ITEM-1","issued":{"date-parts":[["2020"]]},"page":"13:2329-2354","title":"An Overview of the Management of the Most Important Invasive Fungal Infections in Patients with Blood Malignancies.","type":"article-journal"},"uris":["http://www.mendeley.com/documents/?uuid=eb3c477d-cf0d-49f9-aeab-b02f643a6685"]}],"mendeley":{"formattedCitation":"(13)","plainTextFormattedCitation":"(13)","previouslyFormattedCitation":"(13)"},"properties":{"noteIndex":0},"schema":"https://github.com/citation-style-language/schema/raw/master/csl-citation.json"}</w:instrText>
      </w:r>
      <w:r w:rsidR="00B85471" w:rsidRPr="00027506">
        <w:rPr>
          <w:rFonts w:cs="B Lotus"/>
          <w:rtl/>
        </w:rPr>
        <w:fldChar w:fldCharType="separate"/>
      </w:r>
      <w:r w:rsidR="00F12ADF" w:rsidRPr="00027506">
        <w:rPr>
          <w:rFonts w:cs="B Lotus"/>
          <w:noProof/>
        </w:rPr>
        <w:t>(13)</w:t>
      </w:r>
      <w:r w:rsidR="00B85471" w:rsidRPr="00027506">
        <w:rPr>
          <w:rFonts w:cs="B Lotus"/>
          <w:rtl/>
        </w:rPr>
        <w:fldChar w:fldCharType="end"/>
      </w:r>
      <w:r w:rsidRPr="00027506">
        <w:rPr>
          <w:rFonts w:cs="B Lotus" w:hint="cs"/>
          <w:rtl/>
        </w:rPr>
        <w:t xml:space="preserve">. این ضعف در تشخیص و درمان مناسب برای عفونتهای قارچی در بیماران بستری در </w:t>
      </w:r>
      <w:r w:rsidRPr="00027506">
        <w:rPr>
          <w:rFonts w:cs="B Lotus"/>
        </w:rPr>
        <w:t>ICU</w:t>
      </w:r>
      <w:r w:rsidRPr="00027506">
        <w:rPr>
          <w:rFonts w:cs="B Lotus" w:hint="cs"/>
          <w:rtl/>
        </w:rPr>
        <w:t xml:space="preserve"> میتواند باعث مرگ و میر بالا شود</w:t>
      </w:r>
      <w:r w:rsidR="00C11A7B" w:rsidRPr="00027506">
        <w:rPr>
          <w:rFonts w:cs="B Lotus"/>
          <w:rtl/>
        </w:rPr>
        <w:fldChar w:fldCharType="begin" w:fldLock="1"/>
      </w:r>
      <w:r w:rsidR="00CD65D7" w:rsidRPr="00027506">
        <w:rPr>
          <w:rFonts w:cs="B Lotus"/>
        </w:rPr>
        <w:instrText>ADDIN CSL_CITATION {"citationItems":[{"id":"ITEM-1","itemData":{"author":[{"dropping-particle":"","family":"Zare-Bidaki M, Allahyari E, Nikoomanesh F","given":"Ebrahimzadeh A.","non-dropping-particle":"","parse-names":false,"suffix":""}],"container-title":"J Basic Res Med Sci","id":"ITEM-1","issue":"4","issued":{"date-parts":[["2021"]]},"page":"32-41","title":"A Comparative Analysis of Nosocomial Infections Between Internal and Surgical Intensive Care Units of University Hospitals in Birjand, Iran From 2016 to 2017: A Retrospective Study","type":"article-journal","volume":"8"},"uris":["http://www.mendeley.com/documents/?uuid=689eac94-ee7b-43df-8f9e-7a32e5055cfd"]}],"mendeley":{"formattedCitation":"(14)","plainTextFormattedCitation":"(14)","previouslyFormattedCitation":"(14)"},"properties":{"noteIndex":0},"schema":"https://github.com/citation-style-language/schema/raw/master/csl-citation.json"}</w:instrText>
      </w:r>
      <w:r w:rsidR="00C11A7B" w:rsidRPr="00027506">
        <w:rPr>
          <w:rFonts w:cs="B Lotus"/>
          <w:rtl/>
        </w:rPr>
        <w:fldChar w:fldCharType="separate"/>
      </w:r>
      <w:r w:rsidR="00F12ADF" w:rsidRPr="00027506">
        <w:rPr>
          <w:rFonts w:cs="B Lotus"/>
          <w:noProof/>
        </w:rPr>
        <w:t>(14)</w:t>
      </w:r>
      <w:r w:rsidR="00C11A7B" w:rsidRPr="00027506">
        <w:rPr>
          <w:rFonts w:cs="B Lotus"/>
          <w:rtl/>
        </w:rPr>
        <w:fldChar w:fldCharType="end"/>
      </w:r>
      <w:r w:rsidRPr="00027506">
        <w:rPr>
          <w:rFonts w:cs="B Lotus" w:hint="cs"/>
          <w:rtl/>
        </w:rPr>
        <w:t xml:space="preserve">. داروهای ضد قارچی نیز معمولا به علت سمیت دارای محدودیت در دوز دارو در عفونتهای </w:t>
      </w:r>
      <w:r w:rsidRPr="00027506">
        <w:rPr>
          <w:rFonts w:cs="B Lotus"/>
        </w:rPr>
        <w:t>IFI</w:t>
      </w:r>
      <w:r w:rsidRPr="00027506">
        <w:rPr>
          <w:rFonts w:cs="B Lotus" w:hint="cs"/>
          <w:rtl/>
        </w:rPr>
        <w:t xml:space="preserve"> می باشند و این داروها به علت توکسیک و عوارض جانبی از لیست درمان حذف میشوند. از سوی دیگر سوء استفاده یا استفاده طولانی مدت از داروهای ضد قارچی منجر به بروز گونه های قارچی با مقاوتهای چند گانه دارویی می شود</w:t>
      </w:r>
      <w:r w:rsidR="00B85471" w:rsidRPr="00027506">
        <w:rPr>
          <w:rFonts w:cs="B Lotus"/>
          <w:rtl/>
        </w:rPr>
        <w:fldChar w:fldCharType="begin" w:fldLock="1"/>
      </w:r>
      <w:r w:rsidR="00CD65D7" w:rsidRPr="00027506">
        <w:rPr>
          <w:rFonts w:cs="B Lotus"/>
        </w:rPr>
        <w:instrText>ADDIN CSL_CITATION {"citationItems":[{"id":"ITEM-1","itemData":{"author":[{"dropping-particle":"","family":"Bergamasco MD, Pereira CAP, Arrais-Rodrigues C, Ferreira DB, Baiocchi O, Kerbauy F, Nucci M","given":"Colombo AL.","non-dropping-particle":"","parse-names":false,"suffix":""}],"container-title":"J Fungi","id":"ITEM-1","issue":"8","issued":{"date-parts":[["2021"]]},"page":"588","title":"Epidemiology of Invasive Fungal Diseases in Patients with Hematologic Malignancies and Hematopoietic Cell Transplantation Recipients Managed with an Antifungal Diagnostic Driven Approach","type":"article-journal","volume":"7"},"uris":["http://www.mendeley.com/documents/?uuid=92bc3d28-0670-43e4-8bc2-abd6d597e259"]},{"id":"ITEM-2","itemData":{"author":[{"dropping-particle":"","family":"Souza L, Nouér SA, Morales H, Simões B, Solza C, Queiroz-Telles F","given":"Nucci M","non-dropping-particle":"","parse-names":false,"suffix":""}],"container-title":"Mycoses","id":"ITEM-2","issue":"3","issued":{"date-parts":[["2021"]]},"page":":252-256","title":"Epidemiology of invasive fungal disease in haematologic patients","type":"article-journal","volume":"64"},"uris":["http://www.mendeley.com/documents/?uuid=9ab502f6-45e6-452a-a12c-93739b9f2edd"]}],"mendeley":{"formattedCitation":"(15,16)","plainTextFormattedCitation":"(15,16)","previouslyFormattedCitation":"(15,16)"},"properties":{"noteIndex":0},"schema":"https://github.com/citation-style-language/schema/raw/master/csl-citation.json"}</w:instrText>
      </w:r>
      <w:r w:rsidR="00B85471" w:rsidRPr="00027506">
        <w:rPr>
          <w:rFonts w:cs="B Lotus"/>
          <w:rtl/>
        </w:rPr>
        <w:fldChar w:fldCharType="separate"/>
      </w:r>
      <w:r w:rsidR="00F12ADF" w:rsidRPr="00027506">
        <w:rPr>
          <w:rFonts w:cs="B Lotus"/>
          <w:noProof/>
        </w:rPr>
        <w:t>(15,16)</w:t>
      </w:r>
      <w:r w:rsidR="00B85471" w:rsidRPr="00027506">
        <w:rPr>
          <w:rFonts w:cs="B Lotus"/>
          <w:rtl/>
        </w:rPr>
        <w:fldChar w:fldCharType="end"/>
      </w:r>
      <w:r w:rsidRPr="00027506">
        <w:rPr>
          <w:rFonts w:cs="B Lotus" w:hint="cs"/>
          <w:rtl/>
        </w:rPr>
        <w:t>.</w:t>
      </w:r>
    </w:p>
    <w:p w14:paraId="524213D0" w14:textId="374574E1" w:rsidR="007F3F4A" w:rsidRPr="00027506" w:rsidRDefault="00D9270C" w:rsidP="00027506">
      <w:pPr>
        <w:bidi/>
        <w:spacing w:line="480" w:lineRule="auto"/>
        <w:jc w:val="both"/>
        <w:rPr>
          <w:rFonts w:cs="B Lotus"/>
          <w:b/>
          <w:bCs/>
        </w:rPr>
      </w:pPr>
      <w:r w:rsidRPr="00027506">
        <w:rPr>
          <w:rFonts w:cs="B Lotus" w:hint="cs"/>
          <w:b/>
          <w:bCs/>
          <w:rtl/>
        </w:rPr>
        <w:t xml:space="preserve">شناسایی </w:t>
      </w:r>
      <w:r w:rsidR="00583E1F">
        <w:rPr>
          <w:rFonts w:cs="B Lotus"/>
          <w:b/>
          <w:bCs/>
          <w:rtl/>
        </w:rPr>
        <w:t>قارچ‌ها</w:t>
      </w:r>
      <w:r w:rsidRPr="00027506">
        <w:rPr>
          <w:rFonts w:cs="B Lotus" w:hint="cs"/>
          <w:b/>
          <w:bCs/>
          <w:rtl/>
        </w:rPr>
        <w:t xml:space="preserve"> توسط سیستم ایمن</w:t>
      </w:r>
      <w:r w:rsidR="00482204" w:rsidRPr="00027506">
        <w:rPr>
          <w:rFonts w:cs="B Lotus" w:hint="cs"/>
          <w:b/>
          <w:bCs/>
          <w:rtl/>
        </w:rPr>
        <w:t>ی</w:t>
      </w:r>
      <w:r w:rsidR="00D77009" w:rsidRPr="00027506">
        <w:rPr>
          <w:rFonts w:cs="B Lotus" w:hint="cs"/>
          <w:b/>
          <w:bCs/>
          <w:rtl/>
        </w:rPr>
        <w:t xml:space="preserve"> ذاتی</w:t>
      </w:r>
    </w:p>
    <w:p w14:paraId="2C6D76E2" w14:textId="1814CD5C" w:rsidR="00482204" w:rsidRDefault="00D9270C" w:rsidP="00027506">
      <w:pPr>
        <w:bidi/>
        <w:spacing w:line="480" w:lineRule="auto"/>
        <w:jc w:val="both"/>
        <w:rPr>
          <w:rFonts w:cs="B Lotus"/>
        </w:rPr>
      </w:pPr>
      <w:r w:rsidRPr="00027506">
        <w:rPr>
          <w:rFonts w:cs="B Lotus" w:hint="cs"/>
          <w:rtl/>
        </w:rPr>
        <w:t>به طور کلی قارچ های  توسط الگوی مولکولی وابسته به پاتوژنیسیته (</w:t>
      </w:r>
      <w:r w:rsidRPr="00027506">
        <w:rPr>
          <w:rFonts w:cs="B Lotus"/>
        </w:rPr>
        <w:t>PAMPs</w:t>
      </w:r>
      <w:r w:rsidRPr="00027506">
        <w:rPr>
          <w:rFonts w:cs="B Lotus" w:hint="cs"/>
          <w:rtl/>
        </w:rPr>
        <w:t>) شناسایی می شوند که شامل لایه های متعدد از کربوهیدراتها( بتا گلوکان، کیتین و مانان ها ) می باشد که در ساختار دیواره سلولی بسیاری از قارچها حضور دارند. این مولکولها توسط گیرنده های شناسایی الگو (</w:t>
      </w:r>
      <w:r w:rsidRPr="00027506">
        <w:rPr>
          <w:rFonts w:cs="B Lotus"/>
        </w:rPr>
        <w:t>PRRs</w:t>
      </w:r>
      <w:r w:rsidRPr="00027506">
        <w:rPr>
          <w:rFonts w:cs="B Lotus" w:hint="cs"/>
          <w:rtl/>
        </w:rPr>
        <w:t>) توسط سلو</w:t>
      </w:r>
      <w:r w:rsidR="004E1BA4" w:rsidRPr="00027506">
        <w:rPr>
          <w:rFonts w:cs="B Lotus" w:hint="cs"/>
          <w:rtl/>
        </w:rPr>
        <w:t xml:space="preserve">ل </w:t>
      </w:r>
      <w:r w:rsidRPr="00027506">
        <w:rPr>
          <w:rFonts w:cs="B Lotus" w:hint="cs"/>
          <w:rtl/>
        </w:rPr>
        <w:t>ها</w:t>
      </w:r>
      <w:r w:rsidR="004E1BA4" w:rsidRPr="00027506">
        <w:rPr>
          <w:rFonts w:cs="B Lotus" w:hint="cs"/>
          <w:rtl/>
        </w:rPr>
        <w:t>ی</w:t>
      </w:r>
      <w:r w:rsidRPr="00027506">
        <w:rPr>
          <w:rFonts w:cs="B Lotus" w:hint="cs"/>
          <w:rtl/>
        </w:rPr>
        <w:t xml:space="preserve"> سیستم ایمنی انسان</w:t>
      </w:r>
      <w:r w:rsidR="00D77009" w:rsidRPr="00027506">
        <w:rPr>
          <w:rFonts w:cs="B Lotus" w:hint="cs"/>
          <w:rtl/>
          <w:lang w:bidi="fa-IR"/>
        </w:rPr>
        <w:t xml:space="preserve"> از جمله میلوئید سلها، منوسیت ها، ماکروفاژ ها، پلی مورفونوکلئر ها ( نوتروفیلها)، فیبروبلاستها و لنفوسیتها</w:t>
      </w:r>
      <w:r w:rsidRPr="00027506">
        <w:rPr>
          <w:rFonts w:cs="B Lotus" w:hint="cs"/>
          <w:rtl/>
        </w:rPr>
        <w:t xml:space="preserve"> شناسایی </w:t>
      </w:r>
      <w:r w:rsidR="00D77009" w:rsidRPr="00027506">
        <w:rPr>
          <w:rFonts w:cs="B Lotus" w:hint="cs"/>
          <w:rtl/>
        </w:rPr>
        <w:t>شده اند</w:t>
      </w:r>
      <w:r w:rsidR="004A3DB7" w:rsidRPr="00027506">
        <w:rPr>
          <w:rFonts w:cs="B Lotus" w:hint="cs"/>
          <w:rtl/>
        </w:rPr>
        <w:t xml:space="preserve"> (</w:t>
      </w:r>
      <w:r w:rsidR="00966C3D" w:rsidRPr="00027506">
        <w:rPr>
          <w:rFonts w:cs="B Lotus" w:hint="cs"/>
          <w:rtl/>
          <w:lang w:bidi="fa-IR"/>
        </w:rPr>
        <w:t>شکل</w:t>
      </w:r>
      <w:r w:rsidR="004A3DB7" w:rsidRPr="00027506">
        <w:rPr>
          <w:rFonts w:cs="B Lotus" w:hint="cs"/>
          <w:rtl/>
        </w:rPr>
        <w:t xml:space="preserve"> 1)</w:t>
      </w:r>
      <w:r w:rsidR="00C14FBF" w:rsidRPr="00027506">
        <w:rPr>
          <w:rFonts w:cs="B Lotus"/>
        </w:rPr>
        <w:t xml:space="preserve"> </w:t>
      </w:r>
      <w:r w:rsidR="00C14FBF" w:rsidRPr="00027506">
        <w:rPr>
          <w:rFonts w:cs="B Lotus"/>
        </w:rPr>
        <w:fldChar w:fldCharType="begin" w:fldLock="1"/>
      </w:r>
      <w:r w:rsidR="00CD65D7" w:rsidRPr="00027506">
        <w:rPr>
          <w:rFonts w:cs="B Lotus"/>
        </w:rPr>
        <w:instrText>ADDIN CSL_CITATION {"citationItems":[{"id":"ITEM-1","itemData":{"author":[{"dropping-particle":"","family":"Li D","given":"","non-dropping-particle":"","parse-names":false,"suffix":""},{"dropping-particle":"","family":"Wu M","given":"","non-dropping-particle":"","parse-names":false,"suffix":""}],"container-title":"Signal Transduct Target Ther","id":"ITEM-1","issue":"291","issued":{"date-parts":[["2021"]]},"title":"Pattern recognition receptors in health and diseases","type":"article-journal","volume":"6"},"uris":["http://www.mendeley.com/documents/?uuid=de21764b-2d4e-4e41-a1b8-0cfc07cb443e"]},{"id":"ITEM-2","itemData":{"author":[{"dropping-particle":"","family":"Mancuso","given":"G","non-dropping-particle":"","parse-names":false,"suffix":""},{"dropping-particle":"","family":"Midiri","given":"A","non-dropping-particle":"","parse-names":false,"suffix":""},{"dropping-particle":"","family":"Gerace","given":"E","non-dropping-particle":"","parse-names":false,"suffix":""},{"dropping-particle":"","family":"Biondo","given":"C","non-dropping-particle":"","parse-names":false,"suffix":""}],"id":"ITEM-2","issued":{"date-parts":[["2022"]]},"page":"1138-1147","title":"Role of the innate immune system in host defence against fungal infections","type":"article-journal"},"uris":["http://www.mendeley.com/documents/?uuid=36b76c93-3b2c-42c3-b2cf-acdaeb659ac2"]}],"mendeley":{"formattedCitation":"(12,17)","plainTextFormattedCitation":"(12,17)","previouslyFormattedCitation":"(12,17)"},"properties":{"noteIndex":0},"schema":"https://github.com/citation-style-language/schema/raw/master/csl-citation.json"}</w:instrText>
      </w:r>
      <w:r w:rsidR="00C14FBF" w:rsidRPr="00027506">
        <w:rPr>
          <w:rFonts w:cs="B Lotus"/>
        </w:rPr>
        <w:fldChar w:fldCharType="separate"/>
      </w:r>
      <w:r w:rsidR="00F12ADF" w:rsidRPr="00027506">
        <w:rPr>
          <w:rFonts w:cs="B Lotus"/>
          <w:noProof/>
        </w:rPr>
        <w:t>(12,17)</w:t>
      </w:r>
      <w:r w:rsidR="00C14FBF" w:rsidRPr="00027506">
        <w:rPr>
          <w:rFonts w:cs="B Lotus"/>
        </w:rPr>
        <w:fldChar w:fldCharType="end"/>
      </w:r>
      <w:r w:rsidRPr="00027506">
        <w:rPr>
          <w:rFonts w:cs="B Lotus" w:hint="cs"/>
          <w:rtl/>
        </w:rPr>
        <w:t>. سه</w:t>
      </w:r>
      <w:r w:rsidR="00D77009" w:rsidRPr="00027506">
        <w:rPr>
          <w:rFonts w:cs="B Lotus" w:hint="cs"/>
          <w:rtl/>
        </w:rPr>
        <w:t xml:space="preserve"> دسته</w:t>
      </w:r>
      <w:r w:rsidRPr="00027506">
        <w:rPr>
          <w:rFonts w:cs="B Lotus" w:hint="cs"/>
          <w:rtl/>
        </w:rPr>
        <w:t xml:space="preserve"> </w:t>
      </w:r>
      <w:r w:rsidRPr="00027506">
        <w:rPr>
          <w:rFonts w:cs="B Lotus"/>
        </w:rPr>
        <w:t>PAMPs</w:t>
      </w:r>
      <w:r w:rsidRPr="00027506">
        <w:rPr>
          <w:rFonts w:cs="B Lotus" w:hint="cs"/>
          <w:rtl/>
        </w:rPr>
        <w:t xml:space="preserve"> مهم مطالعه شده اند که کیتین (پلیمر های ان-استیل گلوکز آمین می باشند) دارای سایز مولکولی قابل توجهی بخصوص در ساکارومایسس سرویسیه می باشند. چنانچه کیتین با سایز متوسط محرک </w:t>
      </w:r>
      <w:r w:rsidRPr="00027506">
        <w:rPr>
          <w:rFonts w:cs="B Lotus"/>
        </w:rPr>
        <w:t xml:space="preserve">IL-17 </w:t>
      </w:r>
      <w:r w:rsidRPr="00027506">
        <w:rPr>
          <w:rFonts w:cs="B Lotus" w:hint="cs"/>
          <w:rtl/>
        </w:rPr>
        <w:t xml:space="preserve">و </w:t>
      </w:r>
      <w:r w:rsidRPr="00027506">
        <w:rPr>
          <w:rFonts w:cs="B Lotus"/>
        </w:rPr>
        <w:t>TNF</w:t>
      </w:r>
      <w:r w:rsidRPr="00027506">
        <w:rPr>
          <w:rFonts w:ascii="Times New Roman" w:hAnsi="Times New Roman" w:cs="B Lotus"/>
        </w:rPr>
        <w:t>α</w:t>
      </w:r>
      <w:r w:rsidRPr="00027506">
        <w:rPr>
          <w:rFonts w:cs="B Lotus" w:hint="cs"/>
          <w:rtl/>
        </w:rPr>
        <w:t xml:space="preserve"> می باشد و از سوی دیگر کیتین با سایز کوچک، محرک مدیاتور های ضد التهابی میباشد. بتا گلوکان بخصوص بتا 1و3-گلوکان ها میتوانند با دکتین -1 واکنش دهند و ایجاد یک پاسخ ایمنی باشند ، اما تا کنون رسپتوری برای بتا 1و6-گلوکان (شاخه های جانبی) شناسایی نشده است</w:t>
      </w:r>
      <w:r w:rsidR="00535026" w:rsidRPr="00027506">
        <w:rPr>
          <w:rFonts w:cs="B Lotus"/>
          <w:rtl/>
        </w:rPr>
        <w:fldChar w:fldCharType="begin" w:fldLock="1"/>
      </w:r>
      <w:r w:rsidR="00CD65D7" w:rsidRPr="00027506">
        <w:rPr>
          <w:rFonts w:cs="B Lotus"/>
        </w:rPr>
        <w:instrText>ADDIN CSL_CITATION {"citationItems":[{"id":"ITEM-1","itemData":{"author":[{"dropping-particle":"","family":"Mancuso","given":"G","non-dropping-particle":"","parse-names":false,"suffix":""},{"dropping-particle":"","family":"Midiri","given":"A","non-dropping-particle":"","parse-names":false,"suffix":""},{"dropping-particle":"","family":"Gerace","given":"E","non-dropping-particle":"","parse-names":false,"suffix":""},{"dropping-particle":"","family":"Biondo","given":"C","non-dropping-particle":"","parse-names":false,"suffix":""}],"id":"ITEM-1","issued":{"date-parts":[["2022"]]},"page":"1138-1147","title":"Role of the innate immune system in host defence against fungal infections","type":"article-journal"},"uris":["http://www.mendeley.com/documents/?uuid=36b76c93-3b2c-42c3-b2cf-acdaeb659ac2"]},{"id":"ITEM-2","itemData":{"author":[{"dropping-particle":"","family":"Patin EC, Thompson A","given":"Orr SJ.","non-dropping-particle":"","parse-names":false,"suffix":""}],"container-title":"Semin Cell Dev Biol","id":"ITEM-2","issued":{"date-parts":[["2019"]]},"page":"24-33","title":"Pattern recognition receptors in fungal immunity.","type":"article-journal","volume":"89"},"uris":["http://www.mendeley.com/documents/?uuid=92070708-e543-4f0a-99f6-53c1afedaf79"]}],"mendeley":{"formattedCitation":"(12,18)","plainTextFormattedCitation":"(12,18)","previouslyFormattedCitation":"(12,18)"},"properties":{"noteIndex":0},"schema":"https://github.com/citation-style-language/schema/raw/master/csl-citation.json"}</w:instrText>
      </w:r>
      <w:r w:rsidR="00535026" w:rsidRPr="00027506">
        <w:rPr>
          <w:rFonts w:cs="B Lotus"/>
          <w:rtl/>
        </w:rPr>
        <w:fldChar w:fldCharType="separate"/>
      </w:r>
      <w:r w:rsidR="00F12ADF" w:rsidRPr="00027506">
        <w:rPr>
          <w:rFonts w:cs="B Lotus"/>
          <w:noProof/>
        </w:rPr>
        <w:t>(12,18)</w:t>
      </w:r>
      <w:r w:rsidR="00535026" w:rsidRPr="00027506">
        <w:rPr>
          <w:rFonts w:cs="B Lotus"/>
          <w:rtl/>
        </w:rPr>
        <w:fldChar w:fldCharType="end"/>
      </w:r>
      <w:r w:rsidRPr="00027506">
        <w:rPr>
          <w:rFonts w:cs="B Lotus" w:hint="cs"/>
          <w:rtl/>
        </w:rPr>
        <w:t xml:space="preserve">. در مورد مانان ها( با پیوند </w:t>
      </w:r>
      <w:r w:rsidRPr="00027506">
        <w:rPr>
          <w:rFonts w:cs="B Lotus"/>
        </w:rPr>
        <w:t>N</w:t>
      </w:r>
      <w:r w:rsidRPr="00027506">
        <w:rPr>
          <w:rFonts w:cs="B Lotus" w:hint="cs"/>
          <w:rtl/>
        </w:rPr>
        <w:t xml:space="preserve"> و یا </w:t>
      </w:r>
      <w:r w:rsidRPr="00027506">
        <w:rPr>
          <w:rFonts w:cs="B Lotus"/>
        </w:rPr>
        <w:t>O</w:t>
      </w:r>
      <w:r w:rsidRPr="00027506">
        <w:rPr>
          <w:rFonts w:cs="B Lotus" w:hint="cs"/>
          <w:rtl/>
        </w:rPr>
        <w:t xml:space="preserve"> به پروتئین متصل هستند) توسط دکتین-2 شناسایی میشوند. بطور کلی </w:t>
      </w:r>
      <w:r w:rsidRPr="00027506">
        <w:rPr>
          <w:rFonts w:cs="B Lotus"/>
        </w:rPr>
        <w:t>PAMPs</w:t>
      </w:r>
      <w:r w:rsidRPr="00027506">
        <w:rPr>
          <w:rFonts w:cs="B Lotus" w:hint="cs"/>
          <w:rtl/>
        </w:rPr>
        <w:t xml:space="preserve"> </w:t>
      </w:r>
      <w:r w:rsidR="004E1BA4" w:rsidRPr="00027506">
        <w:rPr>
          <w:rFonts w:cs="B Lotus" w:hint="cs"/>
          <w:rtl/>
        </w:rPr>
        <w:t>محرک های</w:t>
      </w:r>
      <w:r w:rsidRPr="00027506">
        <w:rPr>
          <w:rFonts w:cs="B Lotus" w:hint="cs"/>
          <w:rtl/>
        </w:rPr>
        <w:t xml:space="preserve"> اصلی برای شناسایی عوامل قارچی هستند که اختلال یا ضعف عملکردی آنها میتواند منجر به بیماری  و بروز عفونت قارچی شود</w:t>
      </w:r>
      <w:r w:rsidR="00535026" w:rsidRPr="00027506">
        <w:rPr>
          <w:rFonts w:cs="B Lotus"/>
          <w:rtl/>
        </w:rPr>
        <w:fldChar w:fldCharType="begin" w:fldLock="1"/>
      </w:r>
      <w:r w:rsidR="00CD65D7" w:rsidRPr="00027506">
        <w:rPr>
          <w:rFonts w:cs="B Lotus"/>
        </w:rPr>
        <w:instrText>ADDIN CSL_CITATION {"citationItems":[{"id":"ITEM-1","itemData":{"author":[{"dropping-particle":"","family":"Patin EC, Thompson A","given":"Orr SJ.","non-dropping-particle":"","parse-names":false,"suffix":""}],"container-title":"Semin Cell Dev Biol","id":"ITEM-1","issued":{"date-parts":[["2019"]]},"page":"24-33","title":"Pattern recognition receptors in fungal immunity.","type":"article-journal","volume":"89"},"uris":["http://www.mendeley.com/documents/?uuid=92070708-e543-4f0a-99f6-53c1afedaf79"]}],"mendeley":{"formattedCitation":"(18)","plainTextFormattedCitation":"(18)","previouslyFormattedCitation":"(18)"},"properties":{"noteIndex":0},"schema":"https://github.com/citation-style-language/schema/raw/master/csl-citation.json"}</w:instrText>
      </w:r>
      <w:r w:rsidR="00535026" w:rsidRPr="00027506">
        <w:rPr>
          <w:rFonts w:cs="B Lotus"/>
          <w:rtl/>
        </w:rPr>
        <w:fldChar w:fldCharType="separate"/>
      </w:r>
      <w:r w:rsidR="00F12ADF" w:rsidRPr="00027506">
        <w:rPr>
          <w:rFonts w:cs="B Lotus"/>
          <w:noProof/>
        </w:rPr>
        <w:t>(18)</w:t>
      </w:r>
      <w:r w:rsidR="00535026" w:rsidRPr="00027506">
        <w:rPr>
          <w:rFonts w:cs="B Lotus"/>
          <w:rtl/>
        </w:rPr>
        <w:fldChar w:fldCharType="end"/>
      </w:r>
      <w:r w:rsidRPr="00027506">
        <w:rPr>
          <w:rFonts w:cs="B Lotus" w:hint="cs"/>
          <w:rtl/>
        </w:rPr>
        <w:t>.</w:t>
      </w:r>
    </w:p>
    <w:p w14:paraId="0E9C97CE" w14:textId="77777777" w:rsidR="00164C32" w:rsidRPr="00027506" w:rsidRDefault="00164C32" w:rsidP="00164C32">
      <w:pPr>
        <w:bidi/>
        <w:spacing w:line="480" w:lineRule="auto"/>
        <w:jc w:val="both"/>
        <w:rPr>
          <w:rFonts w:cs="B Lotus"/>
        </w:rPr>
      </w:pPr>
    </w:p>
    <w:p w14:paraId="4A0075A3" w14:textId="4FA2356B" w:rsidR="007A7391" w:rsidRPr="00027506" w:rsidRDefault="00583E1F" w:rsidP="00027506">
      <w:pPr>
        <w:bidi/>
        <w:spacing w:line="480" w:lineRule="auto"/>
        <w:jc w:val="both"/>
        <w:rPr>
          <w:rFonts w:cs="B Lotus"/>
          <w:b/>
          <w:bCs/>
          <w:rtl/>
        </w:rPr>
      </w:pPr>
      <w:r>
        <w:rPr>
          <w:rFonts w:cs="B Lotus"/>
          <w:b/>
          <w:bCs/>
          <w:rtl/>
        </w:rPr>
        <w:lastRenderedPageBreak/>
        <w:t>گ</w:t>
      </w:r>
      <w:r>
        <w:rPr>
          <w:rFonts w:cs="B Lotus" w:hint="cs"/>
          <w:b/>
          <w:bCs/>
          <w:rtl/>
        </w:rPr>
        <w:t>ی</w:t>
      </w:r>
      <w:r>
        <w:rPr>
          <w:rFonts w:cs="B Lotus" w:hint="eastAsia"/>
          <w:b/>
          <w:bCs/>
          <w:rtl/>
        </w:rPr>
        <w:t>رنده‌ها</w:t>
      </w:r>
      <w:r>
        <w:rPr>
          <w:rFonts w:cs="B Lotus" w:hint="cs"/>
          <w:b/>
          <w:bCs/>
          <w:rtl/>
        </w:rPr>
        <w:t>ی</w:t>
      </w:r>
      <w:r w:rsidR="00496E6A" w:rsidRPr="00027506">
        <w:rPr>
          <w:rFonts w:cs="B Lotus" w:hint="cs"/>
          <w:b/>
          <w:bCs/>
          <w:rtl/>
        </w:rPr>
        <w:t xml:space="preserve"> شناسایی کننده </w:t>
      </w:r>
      <w:r>
        <w:rPr>
          <w:rFonts w:cs="B Lotus"/>
          <w:b/>
          <w:bCs/>
          <w:rtl/>
        </w:rPr>
        <w:t>سلول‌ها</w:t>
      </w:r>
      <w:r>
        <w:rPr>
          <w:rFonts w:cs="B Lotus" w:hint="cs"/>
          <w:b/>
          <w:bCs/>
          <w:rtl/>
        </w:rPr>
        <w:t>ی</w:t>
      </w:r>
      <w:r w:rsidR="00496E6A" w:rsidRPr="00027506">
        <w:rPr>
          <w:rFonts w:cs="B Lotus" w:hint="cs"/>
          <w:b/>
          <w:bCs/>
          <w:rtl/>
        </w:rPr>
        <w:t xml:space="preserve"> قارچی در </w:t>
      </w:r>
      <w:r>
        <w:rPr>
          <w:rFonts w:cs="B Lotus"/>
          <w:b/>
          <w:bCs/>
          <w:rtl/>
        </w:rPr>
        <w:t>بافت‌ها</w:t>
      </w:r>
    </w:p>
    <w:p w14:paraId="278442F8" w14:textId="767358A1" w:rsidR="00496E6A" w:rsidRPr="00027506" w:rsidRDefault="00496E6A" w:rsidP="00027506">
      <w:pPr>
        <w:bidi/>
        <w:spacing w:line="480" w:lineRule="auto"/>
        <w:jc w:val="both"/>
        <w:rPr>
          <w:rFonts w:cs="B Lotus"/>
          <w:rtl/>
          <w:lang w:bidi="fa-IR"/>
        </w:rPr>
      </w:pPr>
      <w:r w:rsidRPr="00027506">
        <w:rPr>
          <w:rFonts w:cs="B Lotus" w:hint="cs"/>
          <w:rtl/>
        </w:rPr>
        <w:t>شناسایی سلول قارچی از طریق دیواره ی سلول قارچ که دارای اجزای اصلی مانوپروتئین</w:t>
      </w:r>
      <w:r w:rsidR="00583E1F">
        <w:rPr>
          <w:rFonts w:cs="B Lotus"/>
          <w:rtl/>
        </w:rPr>
        <w:t>،</w:t>
      </w:r>
      <w:r w:rsidRPr="00027506">
        <w:rPr>
          <w:rFonts w:cs="B Lotus" w:hint="cs"/>
          <w:rtl/>
        </w:rPr>
        <w:t xml:space="preserve"> بتا گلوکان و </w:t>
      </w:r>
      <w:r w:rsidR="00583E1F">
        <w:rPr>
          <w:rFonts w:cs="B Lotus"/>
          <w:rtl/>
        </w:rPr>
        <w:t>پروتئ</w:t>
      </w:r>
      <w:r w:rsidR="00583E1F">
        <w:rPr>
          <w:rFonts w:cs="B Lotus" w:hint="cs"/>
          <w:rtl/>
        </w:rPr>
        <w:t>ی</w:t>
      </w:r>
      <w:r w:rsidR="00583E1F">
        <w:rPr>
          <w:rFonts w:cs="B Lotus" w:hint="eastAsia"/>
          <w:rtl/>
        </w:rPr>
        <w:t>ن‌ها</w:t>
      </w:r>
      <w:r w:rsidR="00583E1F">
        <w:rPr>
          <w:rFonts w:cs="B Lotus" w:hint="cs"/>
          <w:rtl/>
        </w:rPr>
        <w:t>ی</w:t>
      </w:r>
      <w:r w:rsidRPr="00027506">
        <w:rPr>
          <w:rFonts w:cs="B Lotus" w:hint="cs"/>
          <w:rtl/>
        </w:rPr>
        <w:t xml:space="preserve"> مختلف </w:t>
      </w:r>
      <w:r w:rsidR="00583E1F">
        <w:rPr>
          <w:rFonts w:cs="B Lotus"/>
          <w:rtl/>
        </w:rPr>
        <w:t>م</w:t>
      </w:r>
      <w:r w:rsidR="00583E1F">
        <w:rPr>
          <w:rFonts w:cs="B Lotus" w:hint="cs"/>
          <w:rtl/>
        </w:rPr>
        <w:t>ی‌</w:t>
      </w:r>
      <w:r w:rsidR="00583E1F">
        <w:rPr>
          <w:rFonts w:cs="B Lotus" w:hint="eastAsia"/>
          <w:rtl/>
        </w:rPr>
        <w:t>باشند</w:t>
      </w:r>
      <w:r w:rsidRPr="00027506">
        <w:rPr>
          <w:rFonts w:cs="B Lotus" w:hint="cs"/>
          <w:rtl/>
        </w:rPr>
        <w:t xml:space="preserve"> اتفاق </w:t>
      </w:r>
      <w:r w:rsidR="00583E1F">
        <w:rPr>
          <w:rFonts w:cs="B Lotus"/>
          <w:rtl/>
        </w:rPr>
        <w:t>م</w:t>
      </w:r>
      <w:r w:rsidR="00583E1F">
        <w:rPr>
          <w:rFonts w:cs="B Lotus" w:hint="cs"/>
          <w:rtl/>
        </w:rPr>
        <w:t>ی‌</w:t>
      </w:r>
      <w:r w:rsidR="00583E1F">
        <w:rPr>
          <w:rFonts w:cs="B Lotus" w:hint="eastAsia"/>
          <w:rtl/>
        </w:rPr>
        <w:t>افتد</w:t>
      </w:r>
      <w:r w:rsidRPr="00027506">
        <w:rPr>
          <w:rFonts w:cs="B Lotus" w:hint="cs"/>
          <w:rtl/>
        </w:rPr>
        <w:t xml:space="preserve">. لازم به ذکر است این اجزا در </w:t>
      </w:r>
      <w:r w:rsidR="00583E1F">
        <w:rPr>
          <w:rFonts w:cs="B Lotus"/>
          <w:rtl/>
        </w:rPr>
        <w:t>شکل‌ها</w:t>
      </w:r>
      <w:r w:rsidR="00583E1F">
        <w:rPr>
          <w:rFonts w:cs="B Lotus" w:hint="cs"/>
          <w:rtl/>
        </w:rPr>
        <w:t>ی</w:t>
      </w:r>
      <w:r w:rsidRPr="00027506">
        <w:rPr>
          <w:rFonts w:cs="B Lotus" w:hint="cs"/>
          <w:rtl/>
        </w:rPr>
        <w:t xml:space="preserve"> میسلیال و مخمری از نظر کمیت متفاوت </w:t>
      </w:r>
      <w:r w:rsidR="00583E1F">
        <w:rPr>
          <w:rFonts w:cs="B Lotus"/>
          <w:rtl/>
        </w:rPr>
        <w:t>م</w:t>
      </w:r>
      <w:r w:rsidR="00583E1F">
        <w:rPr>
          <w:rFonts w:cs="B Lotus" w:hint="cs"/>
          <w:rtl/>
        </w:rPr>
        <w:t>ی‌</w:t>
      </w:r>
      <w:r w:rsidR="00583E1F">
        <w:rPr>
          <w:rFonts w:cs="B Lotus" w:hint="eastAsia"/>
          <w:rtl/>
        </w:rPr>
        <w:t>باشند</w:t>
      </w:r>
      <w:r w:rsidRPr="00027506">
        <w:rPr>
          <w:rFonts w:cs="B Lotus" w:hint="cs"/>
          <w:rtl/>
        </w:rPr>
        <w:t xml:space="preserve">. تأمل سلول قارچ و بافت میزبان در </w:t>
      </w:r>
      <w:r w:rsidR="00583E1F">
        <w:rPr>
          <w:rFonts w:cs="B Lotus"/>
          <w:rtl/>
        </w:rPr>
        <w:t>فرم‌ها</w:t>
      </w:r>
      <w:r w:rsidR="00583E1F">
        <w:rPr>
          <w:rFonts w:cs="B Lotus" w:hint="cs"/>
          <w:rtl/>
        </w:rPr>
        <w:t>ی</w:t>
      </w:r>
      <w:r w:rsidRPr="00027506">
        <w:rPr>
          <w:rFonts w:cs="B Lotus" w:hint="cs"/>
          <w:rtl/>
        </w:rPr>
        <w:t xml:space="preserve"> میسلیال و مخمری از طریق </w:t>
      </w:r>
      <w:r w:rsidR="00583E1F">
        <w:rPr>
          <w:rFonts w:cs="B Lotus"/>
          <w:rtl/>
        </w:rPr>
        <w:t>گ</w:t>
      </w:r>
      <w:r w:rsidR="00583E1F">
        <w:rPr>
          <w:rFonts w:cs="B Lotus" w:hint="cs"/>
          <w:rtl/>
        </w:rPr>
        <w:t>ی</w:t>
      </w:r>
      <w:r w:rsidR="00583E1F">
        <w:rPr>
          <w:rFonts w:cs="B Lotus" w:hint="eastAsia"/>
          <w:rtl/>
        </w:rPr>
        <w:t>رنده‌ها</w:t>
      </w:r>
      <w:r w:rsidR="00583E1F">
        <w:rPr>
          <w:rFonts w:cs="B Lotus" w:hint="cs"/>
          <w:rtl/>
        </w:rPr>
        <w:t>ی</w:t>
      </w:r>
      <w:r w:rsidRPr="00027506">
        <w:rPr>
          <w:rFonts w:cs="B Lotus" w:hint="cs"/>
          <w:rtl/>
        </w:rPr>
        <w:t xml:space="preserve"> مختلف شناسایی </w:t>
      </w:r>
      <w:r w:rsidR="00583E1F">
        <w:rPr>
          <w:rFonts w:cs="B Lotus"/>
          <w:rtl/>
        </w:rPr>
        <w:t>م</w:t>
      </w:r>
      <w:r w:rsidR="00583E1F">
        <w:rPr>
          <w:rFonts w:cs="B Lotus" w:hint="cs"/>
          <w:rtl/>
        </w:rPr>
        <w:t>ی‌</w:t>
      </w:r>
      <w:r w:rsidR="00583E1F">
        <w:rPr>
          <w:rFonts w:cs="B Lotus" w:hint="eastAsia"/>
          <w:rtl/>
        </w:rPr>
        <w:t>شوند</w:t>
      </w:r>
      <w:r w:rsidR="00966C3D" w:rsidRPr="00027506">
        <w:rPr>
          <w:rFonts w:cs="B Lotus" w:hint="cs"/>
          <w:rtl/>
        </w:rPr>
        <w:t xml:space="preserve"> (شکل 2)</w:t>
      </w:r>
      <w:r w:rsidRPr="00027506">
        <w:rPr>
          <w:rFonts w:cs="B Lotus" w:hint="cs"/>
          <w:rtl/>
        </w:rPr>
        <w:t xml:space="preserve">. این شناسایی توسط </w:t>
      </w:r>
      <w:r w:rsidR="00583E1F">
        <w:rPr>
          <w:rFonts w:cs="B Lotus"/>
          <w:rtl/>
        </w:rPr>
        <w:t>مس</w:t>
      </w:r>
      <w:r w:rsidR="00583E1F">
        <w:rPr>
          <w:rFonts w:cs="B Lotus" w:hint="cs"/>
          <w:rtl/>
        </w:rPr>
        <w:t>ی</w:t>
      </w:r>
      <w:r w:rsidR="00583E1F">
        <w:rPr>
          <w:rFonts w:cs="B Lotus" w:hint="eastAsia"/>
          <w:rtl/>
        </w:rPr>
        <w:t>رها</w:t>
      </w:r>
      <w:r w:rsidR="00583E1F">
        <w:rPr>
          <w:rFonts w:cs="B Lotus" w:hint="cs"/>
          <w:rtl/>
        </w:rPr>
        <w:t>ی</w:t>
      </w:r>
      <w:r w:rsidRPr="00027506">
        <w:rPr>
          <w:rFonts w:cs="B Lotus" w:hint="cs"/>
          <w:rtl/>
        </w:rPr>
        <w:t xml:space="preserve"> سیگنالینگ موجب انتقال پیام به </w:t>
      </w:r>
      <w:r w:rsidR="00583E1F">
        <w:rPr>
          <w:rFonts w:cs="B Lotus"/>
          <w:rtl/>
        </w:rPr>
        <w:t>پروتئ</w:t>
      </w:r>
      <w:r w:rsidR="00583E1F">
        <w:rPr>
          <w:rFonts w:cs="B Lotus" w:hint="cs"/>
          <w:rtl/>
        </w:rPr>
        <w:t>ی</w:t>
      </w:r>
      <w:r w:rsidR="00583E1F">
        <w:rPr>
          <w:rFonts w:cs="B Lotus" w:hint="eastAsia"/>
          <w:rtl/>
        </w:rPr>
        <w:t>ن‌ها</w:t>
      </w:r>
      <w:r w:rsidRPr="00027506">
        <w:rPr>
          <w:rFonts w:cs="B Lotus" w:hint="cs"/>
          <w:rtl/>
        </w:rPr>
        <w:t xml:space="preserve"> و </w:t>
      </w:r>
      <w:r w:rsidR="00583E1F">
        <w:rPr>
          <w:rFonts w:cs="B Lotus"/>
          <w:rtl/>
        </w:rPr>
        <w:t>آنز</w:t>
      </w:r>
      <w:r w:rsidR="00583E1F">
        <w:rPr>
          <w:rFonts w:cs="B Lotus" w:hint="cs"/>
          <w:rtl/>
        </w:rPr>
        <w:t>ی</w:t>
      </w:r>
      <w:r w:rsidR="00583E1F">
        <w:rPr>
          <w:rFonts w:cs="B Lotus" w:hint="eastAsia"/>
          <w:rtl/>
        </w:rPr>
        <w:t>م‌ها</w:t>
      </w:r>
      <w:r w:rsidR="00583E1F">
        <w:rPr>
          <w:rFonts w:cs="B Lotus" w:hint="cs"/>
          <w:rtl/>
        </w:rPr>
        <w:t>ی</w:t>
      </w:r>
      <w:r w:rsidRPr="00027506">
        <w:rPr>
          <w:rFonts w:cs="B Lotus" w:hint="cs"/>
          <w:rtl/>
        </w:rPr>
        <w:t xml:space="preserve"> دیگر و </w:t>
      </w:r>
      <w:r w:rsidR="00583E1F">
        <w:rPr>
          <w:rFonts w:cs="B Lotus"/>
          <w:rtl/>
        </w:rPr>
        <w:t>نها</w:t>
      </w:r>
      <w:r w:rsidR="00583E1F">
        <w:rPr>
          <w:rFonts w:cs="B Lotus" w:hint="cs"/>
          <w:rtl/>
        </w:rPr>
        <w:t>ی</w:t>
      </w:r>
      <w:r w:rsidR="00583E1F">
        <w:rPr>
          <w:rFonts w:cs="B Lotus" w:hint="eastAsia"/>
          <w:rtl/>
        </w:rPr>
        <w:t>تاً</w:t>
      </w:r>
      <w:r w:rsidRPr="00027506">
        <w:rPr>
          <w:rFonts w:cs="B Lotus" w:hint="cs"/>
          <w:rtl/>
        </w:rPr>
        <w:t xml:space="preserve"> تولید و ترشح </w:t>
      </w:r>
      <w:r w:rsidR="00583E1F">
        <w:rPr>
          <w:rFonts w:cs="B Lotus"/>
          <w:rtl/>
        </w:rPr>
        <w:t>سا</w:t>
      </w:r>
      <w:r w:rsidR="00583E1F">
        <w:rPr>
          <w:rFonts w:cs="B Lotus" w:hint="cs"/>
          <w:rtl/>
        </w:rPr>
        <w:t>ی</w:t>
      </w:r>
      <w:r w:rsidR="00583E1F">
        <w:rPr>
          <w:rFonts w:cs="B Lotus" w:hint="eastAsia"/>
          <w:rtl/>
        </w:rPr>
        <w:t>توکا</w:t>
      </w:r>
      <w:r w:rsidR="00583E1F">
        <w:rPr>
          <w:rFonts w:cs="B Lotus" w:hint="cs"/>
          <w:rtl/>
        </w:rPr>
        <w:t>ی</w:t>
      </w:r>
      <w:r w:rsidR="00583E1F">
        <w:rPr>
          <w:rFonts w:cs="B Lotus" w:hint="eastAsia"/>
          <w:rtl/>
        </w:rPr>
        <w:t>ن‌ها</w:t>
      </w:r>
      <w:r w:rsidRPr="00027506">
        <w:rPr>
          <w:rFonts w:cs="B Lotus" w:hint="cs"/>
          <w:rtl/>
        </w:rPr>
        <w:t xml:space="preserve"> و </w:t>
      </w:r>
      <w:r w:rsidR="00583E1F">
        <w:rPr>
          <w:rFonts w:cs="B Lotus"/>
          <w:rtl/>
        </w:rPr>
        <w:t>کموکا</w:t>
      </w:r>
      <w:r w:rsidR="00583E1F">
        <w:rPr>
          <w:rFonts w:cs="B Lotus" w:hint="cs"/>
          <w:rtl/>
        </w:rPr>
        <w:t>ی</w:t>
      </w:r>
      <w:r w:rsidR="00583E1F">
        <w:rPr>
          <w:rFonts w:cs="B Lotus" w:hint="eastAsia"/>
          <w:rtl/>
        </w:rPr>
        <w:t>ن‌ها</w:t>
      </w:r>
      <w:r w:rsidRPr="00027506">
        <w:rPr>
          <w:rFonts w:cs="B Lotus" w:hint="cs"/>
          <w:rtl/>
        </w:rPr>
        <w:t xml:space="preserve"> و یا ترشح موادی که دارای ویژگی کشندگی مانند </w:t>
      </w:r>
      <w:r w:rsidRPr="00027506">
        <w:rPr>
          <w:rFonts w:cs="B Lotus"/>
        </w:rPr>
        <w:t>ROS</w:t>
      </w:r>
      <w:r w:rsidRPr="00027506">
        <w:rPr>
          <w:rFonts w:cs="B Lotus" w:hint="cs"/>
          <w:rtl/>
          <w:lang w:bidi="fa-IR"/>
        </w:rPr>
        <w:t xml:space="preserve"> یا نیتروژن واکنشگر </w:t>
      </w:r>
      <w:r w:rsidR="00583E1F">
        <w:rPr>
          <w:rFonts w:cs="B Lotus"/>
          <w:rtl/>
          <w:lang w:bidi="fa-IR"/>
        </w:rPr>
        <w:t>م</w:t>
      </w:r>
      <w:r w:rsidR="00583E1F">
        <w:rPr>
          <w:rFonts w:cs="B Lotus" w:hint="cs"/>
          <w:rtl/>
          <w:lang w:bidi="fa-IR"/>
        </w:rPr>
        <w:t>ی‌</w:t>
      </w:r>
      <w:r w:rsidR="00583E1F">
        <w:rPr>
          <w:rFonts w:cs="B Lotus" w:hint="eastAsia"/>
          <w:rtl/>
          <w:lang w:bidi="fa-IR"/>
        </w:rPr>
        <w:t>شود</w:t>
      </w:r>
      <w:r w:rsidR="004E1F23" w:rsidRPr="00027506">
        <w:rPr>
          <w:rFonts w:cs="B Lotus"/>
          <w:rtl/>
          <w:lang w:bidi="fa-IR"/>
        </w:rPr>
        <w:fldChar w:fldCharType="begin" w:fldLock="1"/>
      </w:r>
      <w:r w:rsidR="00CD65D7" w:rsidRPr="00027506">
        <w:rPr>
          <w:rFonts w:cs="B Lotus"/>
          <w:lang w:bidi="fa-IR"/>
        </w:rPr>
        <w:instrText>ADDIN CSL_CITATION {"citationItems":[{"id":"ITEM-1","itemData":{"author":[{"dropping-particle":"","family":"Bourgeois C","given":"","non-dropping-particle":"","parse-names":false,"suffix":""},{"dropping-particle":"","family":"Kuchler K","given":"","non-dropping-particle":"","parse-names":false,"suffix":""}],"container-title":"2012","id":"ITEM-1","issued":{"date-parts":[["0"]]},"page":"142","title":"Fungal pathogens-a sweet and sour treat for toll-like receptors.","type":"article-journal","volume":"2"},"uris":["http://www.mendeley.com/documents/?uuid=2a783148-4c6f-4ccd-9660-98e662fa97c5"]},{"id":"ITEM-2","itemData":{"author":[{"dropping-particle":"","family":"Patin EC, Thompson A","given":"Orr SJ.","non-dropping-particle":"","parse-names":false,"suffix":""}],"container-title":"Semin Cell Dev Biol","id":"ITEM-2","issued":{"date-parts":[["2019"]]},"page":"24-33","title":"Pattern recognition receptors in fungal immunity.","type":"article-journal","volume":"89"},"uris":["http://www.mendeley.com/documents/?uuid=92070708-e543-4f0a-99f6-53c1afedaf79"]},{"id":"ITEM-3","itemData":{"author":[{"dropping-particle":"","family":"Li D","given":"","non-dropping-particle":"","parse-names":false,"suffix":""},{"dropping-particle":"","family":"Wu M","given":"","non-dropping-particle":"","parse-names":false,"suffix":""}],"container-title":"Signal Transduct Target Ther","id":"ITEM-3","issue":"291","issued":{"date-parts":[["2021"]]},"title":"Pattern recognition receptors in health and diseases","type":"article-journal","volume":"6"},"uris":["http://www.mendeley.com/documents/?uuid=de21764b-2d4e-4e41-a1b8-0cfc07cb443e"]}],"mendeley":{"formattedCitation":"(17–19)","plainTextFormattedCitation":"(17–19)","previouslyFormattedCitation":"(17–19)"},"properties":{"noteIndex":0},"schema":"https://github.com/citation-style-language/schema/raw/master/csl-citation.json"}</w:instrText>
      </w:r>
      <w:r w:rsidR="004E1F23" w:rsidRPr="00027506">
        <w:rPr>
          <w:rFonts w:cs="B Lotus"/>
          <w:rtl/>
          <w:lang w:bidi="fa-IR"/>
        </w:rPr>
        <w:fldChar w:fldCharType="separate"/>
      </w:r>
      <w:r w:rsidR="00F12ADF" w:rsidRPr="00027506">
        <w:rPr>
          <w:rFonts w:cs="B Lotus"/>
          <w:noProof/>
          <w:lang w:bidi="fa-IR"/>
        </w:rPr>
        <w:t>(17–19)</w:t>
      </w:r>
      <w:r w:rsidR="004E1F23" w:rsidRPr="00027506">
        <w:rPr>
          <w:rFonts w:cs="B Lotus"/>
          <w:rtl/>
          <w:lang w:bidi="fa-IR"/>
        </w:rPr>
        <w:fldChar w:fldCharType="end"/>
      </w:r>
      <w:r w:rsidRPr="00027506">
        <w:rPr>
          <w:rFonts w:cs="B Lotus" w:hint="cs"/>
          <w:rtl/>
          <w:lang w:bidi="fa-IR"/>
        </w:rPr>
        <w:t>.</w:t>
      </w:r>
    </w:p>
    <w:p w14:paraId="55E32DAC" w14:textId="6F900CEA" w:rsidR="00027506" w:rsidRPr="00027506" w:rsidRDefault="00496E6A" w:rsidP="00027506">
      <w:pPr>
        <w:bidi/>
        <w:spacing w:line="480" w:lineRule="auto"/>
        <w:jc w:val="both"/>
        <w:rPr>
          <w:rFonts w:cs="B Lotus"/>
          <w:rtl/>
          <w:lang w:bidi="fa-IR"/>
        </w:rPr>
      </w:pPr>
      <w:r w:rsidRPr="00027506">
        <w:rPr>
          <w:rFonts w:cs="B Lotus" w:hint="cs"/>
          <w:rtl/>
          <w:lang w:bidi="fa-IR"/>
        </w:rPr>
        <w:t xml:space="preserve">از جمله گیرنده هایی که سلول قارچی را شناسایی می کنند، </w:t>
      </w:r>
      <w:r w:rsidRPr="00027506">
        <w:rPr>
          <w:rFonts w:cs="B Lotus"/>
          <w:lang w:bidi="fa-IR"/>
        </w:rPr>
        <w:t xml:space="preserve">tool like </w:t>
      </w:r>
      <w:proofErr w:type="spellStart"/>
      <w:r w:rsidRPr="00027506">
        <w:rPr>
          <w:rFonts w:cs="B Lotus"/>
          <w:lang w:bidi="fa-IR"/>
        </w:rPr>
        <w:t>reseptor</w:t>
      </w:r>
      <w:proofErr w:type="spellEnd"/>
      <w:r w:rsidRPr="00027506">
        <w:rPr>
          <w:rFonts w:cs="B Lotus"/>
          <w:lang w:bidi="fa-IR"/>
        </w:rPr>
        <w:t>(TLR)</w:t>
      </w:r>
      <w:r w:rsidRPr="00027506">
        <w:rPr>
          <w:rFonts w:cs="B Lotus" w:hint="cs"/>
          <w:rtl/>
          <w:lang w:bidi="fa-IR"/>
        </w:rPr>
        <w:t xml:space="preserve"> نام دارد که در غشای پلاسمایی و اندوزومال دندریتیک سلها و همچنین در غشای سلولهای فاگوسیت کننده و سلولهای اندوتلیال </w:t>
      </w:r>
      <w:r w:rsidR="00A661E8" w:rsidRPr="00027506">
        <w:rPr>
          <w:rFonts w:cs="B Lotus" w:hint="cs"/>
          <w:rtl/>
          <w:lang w:bidi="fa-IR"/>
        </w:rPr>
        <w:t>و جود دارد</w:t>
      </w:r>
      <w:r w:rsidR="004E1F23" w:rsidRPr="00027506">
        <w:rPr>
          <w:rFonts w:cs="B Lotus"/>
          <w:rtl/>
          <w:lang w:bidi="fa-IR"/>
        </w:rPr>
        <w:fldChar w:fldCharType="begin" w:fldLock="1"/>
      </w:r>
      <w:r w:rsidR="00CD65D7" w:rsidRPr="00027506">
        <w:rPr>
          <w:rFonts w:cs="B Lotus"/>
          <w:lang w:bidi="fa-IR"/>
        </w:rPr>
        <w:instrText>ADDIN CSL_CITATION {"citationItems":[{"id":"ITEM-1","itemData":{"author":[{"dropping-particle":"","family":"Bourgeois C","given":"","non-dropping-particle":"","parse-names":false,"suffix":""},{"dropping-particle":"","family":"Kuchler K","given":"","non-dropping-particle":"","parse-names":false,"suffix":""}],"container-title":"2012","id":"ITEM-1","issued":{"date-parts":[["0"]]},"page":"142","title":"Fungal pathogens-a sweet and sour treat for toll-like receptors.","type":"article-journal","volume":"2"},"uris":["http://www.mendeley.com/documents/?uuid=2a783148-4c6f-4ccd-9660-98e662fa97c5"]}],"mendeley":{"formattedCitation":"(19)","plainTextFormattedCitation":"(19)","previouslyFormattedCitation":"(19)"},"properties":{"noteIndex":0},"schema":"https://github.com/citation-style-language/schema/raw/master/csl-citation.json"}</w:instrText>
      </w:r>
      <w:r w:rsidR="004E1F23" w:rsidRPr="00027506">
        <w:rPr>
          <w:rFonts w:cs="B Lotus"/>
          <w:rtl/>
          <w:lang w:bidi="fa-IR"/>
        </w:rPr>
        <w:fldChar w:fldCharType="separate"/>
      </w:r>
      <w:r w:rsidR="00F12ADF" w:rsidRPr="00027506">
        <w:rPr>
          <w:rFonts w:cs="B Lotus"/>
          <w:noProof/>
          <w:lang w:bidi="fa-IR"/>
        </w:rPr>
        <w:t>(19)</w:t>
      </w:r>
      <w:r w:rsidR="004E1F23" w:rsidRPr="00027506">
        <w:rPr>
          <w:rFonts w:cs="B Lotus"/>
          <w:rtl/>
          <w:lang w:bidi="fa-IR"/>
        </w:rPr>
        <w:fldChar w:fldCharType="end"/>
      </w:r>
      <w:r w:rsidR="00A661E8" w:rsidRPr="00027506">
        <w:rPr>
          <w:rFonts w:cs="B Lotus" w:hint="cs"/>
          <w:rtl/>
          <w:lang w:bidi="fa-IR"/>
        </w:rPr>
        <w:t xml:space="preserve">. لکتین نوع </w:t>
      </w:r>
      <w:r w:rsidR="00A661E8" w:rsidRPr="00027506">
        <w:rPr>
          <w:rFonts w:cs="B Lotus"/>
          <w:lang w:bidi="fa-IR"/>
        </w:rPr>
        <w:t>C</w:t>
      </w:r>
      <w:r w:rsidR="00A661E8" w:rsidRPr="00027506">
        <w:rPr>
          <w:rFonts w:cs="B Lotus" w:hint="cs"/>
          <w:rtl/>
          <w:lang w:bidi="fa-IR"/>
        </w:rPr>
        <w:t xml:space="preserve"> که در غشای پلاسمایی فاگوسیتها قرار دارند، می توانند بخشهای مانوزی و فروکتوزی از انواع میکروارگانیسم ها را شناسایی نمایید و نیز می تواند به طور اختصاصی مانوز  و گلوکان را در قارچها شناسایی کند و به بخشهای لکتین متصل شود</w:t>
      </w:r>
      <w:r w:rsidR="004E1F23" w:rsidRPr="00027506">
        <w:rPr>
          <w:rFonts w:cs="B Lotus"/>
          <w:rtl/>
          <w:lang w:bidi="fa-IR"/>
        </w:rPr>
        <w:fldChar w:fldCharType="begin" w:fldLock="1"/>
      </w:r>
      <w:r w:rsidR="00CD65D7" w:rsidRPr="00027506">
        <w:rPr>
          <w:rFonts w:cs="B Lotus"/>
          <w:lang w:bidi="fa-IR"/>
        </w:rPr>
        <w:instrText>ADDIN CSL_CITATION {"citationItems":[{"id":"ITEM-1","itemData":{"author":[{"dropping-particle":"","family":"Hardison SE","given":"Brown GD","non-dropping-particle":"","parse-names":false,"suffix":""}],"container-title":"Nat Immunol","id":"ITEM-1","issue":"9","issued":{"date-parts":[["2012"]]},"page":"817-822","title":"C-type lectin receptors orchestrate antifungal immunity","type":"article-journal","volume":"13"},"uris":["http://www.mendeley.com/documents/?uuid=1f099ac4-7027-4383-b56d-284d130befef"]}],"mendeley":{"formattedCitation":"(20)","plainTextFormattedCitation":"(20)","previouslyFormattedCitation":"(20)"},"properties":{"noteIndex":0},"schema":"https://github.com/citation-style-language/schema/raw/master/csl-citation.json"}</w:instrText>
      </w:r>
      <w:r w:rsidR="004E1F23" w:rsidRPr="00027506">
        <w:rPr>
          <w:rFonts w:cs="B Lotus"/>
          <w:rtl/>
          <w:lang w:bidi="fa-IR"/>
        </w:rPr>
        <w:fldChar w:fldCharType="separate"/>
      </w:r>
      <w:r w:rsidR="00F12ADF" w:rsidRPr="00027506">
        <w:rPr>
          <w:rFonts w:cs="B Lotus"/>
          <w:noProof/>
          <w:lang w:bidi="fa-IR"/>
        </w:rPr>
        <w:t>(20)</w:t>
      </w:r>
      <w:r w:rsidR="004E1F23" w:rsidRPr="00027506">
        <w:rPr>
          <w:rFonts w:cs="B Lotus"/>
          <w:rtl/>
          <w:lang w:bidi="fa-IR"/>
        </w:rPr>
        <w:fldChar w:fldCharType="end"/>
      </w:r>
      <w:r w:rsidR="00A661E8" w:rsidRPr="00027506">
        <w:rPr>
          <w:rFonts w:cs="B Lotus" w:hint="cs"/>
          <w:rtl/>
          <w:lang w:bidi="fa-IR"/>
        </w:rPr>
        <w:t>. رسپتور مانوز باندینگ، رسپتوری می باشد که اختصاصا حساس به مانوز ها و مانو پوتئینهای سلول قارچی و شناسایی این اجزا می پردازد</w:t>
      </w:r>
      <w:r w:rsidR="004E1F23" w:rsidRPr="00027506">
        <w:rPr>
          <w:rFonts w:cs="B Lotus"/>
          <w:rtl/>
          <w:lang w:bidi="fa-IR"/>
        </w:rPr>
        <w:fldChar w:fldCharType="begin" w:fldLock="1"/>
      </w:r>
      <w:r w:rsidR="00CD65D7" w:rsidRPr="00027506">
        <w:rPr>
          <w:rFonts w:cs="B Lotus"/>
          <w:lang w:bidi="fa-IR"/>
        </w:rPr>
        <w:instrText>ADDIN CSL_CITATION {"citationItems":[{"id":"ITEM-1","itemData":{"author":[{"dropping-particle":"","family":"Brouwer N, Dolman KM, van Houdt M, Sta M, Roos D","given":"Kuijpers TW.","non-dropping-particle":"","parse-names":false,"suffix":""}],"container-title":"J Immunol","id":"ITEM-1","issue":"6","issued":{"date-parts":[["2008"]]},"page":"4124-32","title":"Mannose-binding lectin (MBL) facilitates opsonophagocytosis of yeasts but not of bacteria despite MBL binding","type":"article-journal","volume":"180"},"uris":["http://www.mendeley.com/documents/?uuid=00625f10-5ac9-4416-97c7-ae195871d1b9"]}],"mendeley":{"formattedCitation":"(21)","plainTextFormattedCitation":"(21)","previouslyFormattedCitation":"(21)"},"properties":{"noteIndex":0},"schema":"https://github.com/citation-style-language/schema/raw/master/csl-citation.json"}</w:instrText>
      </w:r>
      <w:r w:rsidR="004E1F23" w:rsidRPr="00027506">
        <w:rPr>
          <w:rFonts w:cs="B Lotus"/>
          <w:rtl/>
          <w:lang w:bidi="fa-IR"/>
        </w:rPr>
        <w:fldChar w:fldCharType="separate"/>
      </w:r>
      <w:r w:rsidR="00F12ADF" w:rsidRPr="00027506">
        <w:rPr>
          <w:rFonts w:cs="B Lotus"/>
          <w:noProof/>
          <w:lang w:bidi="fa-IR"/>
        </w:rPr>
        <w:t>(21)</w:t>
      </w:r>
      <w:r w:rsidR="004E1F23" w:rsidRPr="00027506">
        <w:rPr>
          <w:rFonts w:cs="B Lotus"/>
          <w:rtl/>
          <w:lang w:bidi="fa-IR"/>
        </w:rPr>
        <w:fldChar w:fldCharType="end"/>
      </w:r>
      <w:r w:rsidR="00A661E8" w:rsidRPr="00027506">
        <w:rPr>
          <w:rFonts w:cs="B Lotus" w:hint="cs"/>
          <w:rtl/>
          <w:lang w:bidi="fa-IR"/>
        </w:rPr>
        <w:t xml:space="preserve">. اسکونجر ها همانند مانوز باندینگ روی غشای پلاسمایی ماکروفاژها قرار دارند که قادرند </w:t>
      </w:r>
      <w:r w:rsidR="00A661E8" w:rsidRPr="00027506">
        <w:rPr>
          <w:rFonts w:cs="B Lotus"/>
          <w:lang w:bidi="fa-IR"/>
        </w:rPr>
        <w:t>MD CD36</w:t>
      </w:r>
      <w:r w:rsidR="00A661E8" w:rsidRPr="00027506">
        <w:rPr>
          <w:rFonts w:cs="B Lotus" w:hint="cs"/>
          <w:rtl/>
          <w:lang w:bidi="fa-IR"/>
        </w:rPr>
        <w:t xml:space="preserve"> و دی اسیل گریسرول میکروبها را شناسایی کند</w:t>
      </w:r>
      <w:r w:rsidR="0004500F" w:rsidRPr="00027506">
        <w:rPr>
          <w:rFonts w:cs="B Lotus"/>
          <w:rtl/>
          <w:lang w:bidi="fa-IR"/>
        </w:rPr>
        <w:fldChar w:fldCharType="begin" w:fldLock="1"/>
      </w:r>
      <w:r w:rsidR="00CD65D7" w:rsidRPr="00027506">
        <w:rPr>
          <w:rFonts w:cs="B Lotus"/>
          <w:lang w:bidi="fa-IR"/>
        </w:rPr>
        <w:instrText>ADDIN CSL_CITATION {"citationItems":[{"id":"ITEM-1","itemData":{"author":[{"dropping-particle":"","family":"Alquraini A","given":"El Khoury J.","non-dropping-particle":"","parse-names":false,"suffix":""}],"container-title":"Curr Biol","id":"ITEM-1","issue":"14","issued":{"date-parts":[["2020"]]},"page":"R790-R795.","title":"Scavenger receptors","type":"article-journal","volume":"30"},"uris":["http://www.mendeley.com/documents/?uuid=73aeebfa-07ca-4394-9f06-68b3f6eed9af"]}],"mendeley":{"formattedCitation":"(22)","plainTextFormattedCitation":"(22)","previouslyFormattedCitation":"(22)"},"properties":{"noteIndex":0},"schema":"https://github.com/citation-style-language/schema/raw/master/csl-citation.json"}</w:instrText>
      </w:r>
      <w:r w:rsidR="0004500F" w:rsidRPr="00027506">
        <w:rPr>
          <w:rFonts w:cs="B Lotus"/>
          <w:rtl/>
          <w:lang w:bidi="fa-IR"/>
        </w:rPr>
        <w:fldChar w:fldCharType="separate"/>
      </w:r>
      <w:r w:rsidR="00F12ADF" w:rsidRPr="00027506">
        <w:rPr>
          <w:rFonts w:cs="B Lotus"/>
          <w:noProof/>
          <w:lang w:bidi="fa-IR"/>
        </w:rPr>
        <w:t>(22)</w:t>
      </w:r>
      <w:r w:rsidR="0004500F" w:rsidRPr="00027506">
        <w:rPr>
          <w:rFonts w:cs="B Lotus"/>
          <w:rtl/>
          <w:lang w:bidi="fa-IR"/>
        </w:rPr>
        <w:fldChar w:fldCharType="end"/>
      </w:r>
      <w:r w:rsidR="00A661E8" w:rsidRPr="00027506">
        <w:rPr>
          <w:rFonts w:cs="B Lotus" w:hint="cs"/>
          <w:rtl/>
          <w:lang w:bidi="fa-IR"/>
        </w:rPr>
        <w:t xml:space="preserve">. گیرنده </w:t>
      </w:r>
      <w:r w:rsidR="00A661E8" w:rsidRPr="00027506">
        <w:rPr>
          <w:rFonts w:cs="B Lotus"/>
          <w:lang w:bidi="fa-IR"/>
        </w:rPr>
        <w:t>DC-sign</w:t>
      </w:r>
      <w:r w:rsidR="00A661E8" w:rsidRPr="00027506">
        <w:rPr>
          <w:rFonts w:cs="B Lotus" w:hint="cs"/>
          <w:rtl/>
          <w:lang w:bidi="fa-IR"/>
        </w:rPr>
        <w:t xml:space="preserve"> که بر روی دندریتیک سلها وجود دارند و قادر به شناسایی قارچ ها می باشند. گیرنده اتصال  نوکلئوتیدی (</w:t>
      </w:r>
      <w:r w:rsidR="00A661E8" w:rsidRPr="00027506">
        <w:rPr>
          <w:rFonts w:cs="B Lotus"/>
          <w:lang w:bidi="fa-IR"/>
        </w:rPr>
        <w:t>NLR</w:t>
      </w:r>
      <w:r w:rsidR="00A661E8" w:rsidRPr="00027506">
        <w:rPr>
          <w:rFonts w:cs="B Lotus" w:hint="cs"/>
          <w:rtl/>
          <w:lang w:bidi="fa-IR"/>
        </w:rPr>
        <w:t>)، این رسپتور در سیتوپلاسم فاگوسیتها و سایر سلولهای ایمنی حضور دارند، می توانند پپتیدها و گلیکوپروتئینهای قارچی را شناسایی کنند</w:t>
      </w:r>
      <w:r w:rsidR="009203A5" w:rsidRPr="00027506">
        <w:rPr>
          <w:rFonts w:cs="B Lotus" w:hint="cs"/>
          <w:rtl/>
          <w:lang w:bidi="fa-IR"/>
        </w:rPr>
        <w:t>. این رسپتور حاوی دومنهای غنی از لوسین  می باشد که می تواند به نوکلئوتیدها متصل شوند. دکتین 1و 2 معمولا بر روی سطح فاگوسیت کننده ها از جمله ماکروفاژ ها متمرکز می باشند و سلول قارچی را شناسایی می کنند</w:t>
      </w:r>
      <w:r w:rsidR="0004500F" w:rsidRPr="00027506">
        <w:rPr>
          <w:rFonts w:cs="B Lotus"/>
          <w:rtl/>
          <w:lang w:bidi="fa-IR"/>
        </w:rPr>
        <w:fldChar w:fldCharType="begin" w:fldLock="1"/>
      </w:r>
      <w:r w:rsidR="00CD65D7" w:rsidRPr="00027506">
        <w:rPr>
          <w:rFonts w:cs="B Lotus"/>
          <w:lang w:bidi="fa-IR"/>
        </w:rPr>
        <w:instrText>ADDIN CSL_CITATION {"citationItems":[{"id":"ITEM-1","itemData":{"author":[{"dropping-particle":"","family":"Choraghe RP","given":"Neumann AK.","non-dropping-particle":"","parse-names":false,"suffix":""}],"container-title":"Life sciences","id":"ITEM-1","issue":"2","issued":{"date-parts":[["2021"]]},"page":"108","title":"Dectin-1-Mediated DC-SIGN Recruitment to Candida albicans Contact Sites","type":"article-journal","volume":"11"},"uris":["http://www.mendeley.com/documents/?uuid=f8971a74-b1bd-499b-aa32-ae3f349c8838"]},{"id":"ITEM-2","itemData":{"DOI":"10.1038/nri1255","author":[{"dropping-particle":"","family":"Romani","given":"Luigina","non-dropping-particle":"","parse-names":false,"suffix":""}],"id":"ITEM-2","issue":"January","issued":{"date-parts":[["2004"]]},"title":"IMMUNITY TO FUNGAL INFECTIONS","type":"article-journal","volume":"4"},"uris":["http://www.mendeley.com/documents/?uuid=8ea621a6-337f-4e82-a24f-0b2ea80c329d"]},{"id":"ITEM-3","itemData":{"author":[{"dropping-particle":"","family":"Mancuso","given":"G","non-dropping-particle":"","parse-names":false,"suffix":""},{"dropping-particle":"","family":"Midiri","given":"A","non-dropping-particle":"","parse-names":false,"suffix":""},{"dropping-particle":"","family":"Gerace","given":"E","non-dropping-particle":"","parse-names":false,"suffix":""},{"dropping-particle":"","family":"Biondo","given":"C","non-dropping-particle":"","parse-names":false,"suffix":""}],"id":"ITEM-3","issued":{"date-parts":[["2022"]]},"page":"1138-1147","title":"Role of the innate immune system in host defence against fungal infections","type":"article-journal"},"uris":["http://www.mendeley.com/documents/?uuid=96525d54-cdbd-4b35-a414-4eb1a0df0b3f"]}],"mendeley":{"formattedCitation":"(12,23,24)","plainTextFormattedCitation":"(12,23,24)","previouslyFormattedCitation":"(12,23,24)"},"properties":{"noteIndex":0},"schema":"https://github.com/citation-style-language/schema/raw/master/csl-citation.json"}</w:instrText>
      </w:r>
      <w:r w:rsidR="0004500F" w:rsidRPr="00027506">
        <w:rPr>
          <w:rFonts w:cs="B Lotus"/>
          <w:rtl/>
          <w:lang w:bidi="fa-IR"/>
        </w:rPr>
        <w:fldChar w:fldCharType="separate"/>
      </w:r>
      <w:r w:rsidR="00F12ADF" w:rsidRPr="00027506">
        <w:rPr>
          <w:rFonts w:cs="B Lotus"/>
          <w:noProof/>
          <w:lang w:bidi="fa-IR"/>
        </w:rPr>
        <w:t>(12,23,24)</w:t>
      </w:r>
      <w:r w:rsidR="0004500F" w:rsidRPr="00027506">
        <w:rPr>
          <w:rFonts w:cs="B Lotus"/>
          <w:rtl/>
          <w:lang w:bidi="fa-IR"/>
        </w:rPr>
        <w:fldChar w:fldCharType="end"/>
      </w:r>
      <w:r w:rsidR="009203A5" w:rsidRPr="00027506">
        <w:rPr>
          <w:rFonts w:cs="B Lotus" w:hint="cs"/>
          <w:rtl/>
          <w:lang w:bidi="fa-IR"/>
        </w:rPr>
        <w:t>.</w:t>
      </w:r>
      <w:r w:rsidR="00A661E8" w:rsidRPr="00027506">
        <w:rPr>
          <w:rFonts w:cs="B Lotus" w:hint="cs"/>
          <w:rtl/>
          <w:lang w:bidi="fa-IR"/>
        </w:rPr>
        <w:t xml:space="preserve"> </w:t>
      </w:r>
    </w:p>
    <w:p w14:paraId="58C500BA" w14:textId="69074CED" w:rsidR="00D9270C" w:rsidRPr="00027506" w:rsidRDefault="00482204" w:rsidP="00027506">
      <w:pPr>
        <w:bidi/>
        <w:spacing w:line="480" w:lineRule="auto"/>
        <w:rPr>
          <w:rFonts w:cs="B Lotus"/>
          <w:b/>
          <w:bCs/>
        </w:rPr>
      </w:pPr>
      <w:r w:rsidRPr="00027506">
        <w:rPr>
          <w:rFonts w:cs="B Lotus" w:hint="cs"/>
          <w:b/>
          <w:bCs/>
          <w:rtl/>
        </w:rPr>
        <w:t xml:space="preserve">عملکرد مدیاتورهای ایمنی (اینترلوکین و </w:t>
      </w:r>
      <w:r w:rsidR="00583E1F">
        <w:rPr>
          <w:rFonts w:cs="B Lotus"/>
          <w:b/>
          <w:bCs/>
          <w:rtl/>
        </w:rPr>
        <w:t>سا</w:t>
      </w:r>
      <w:r w:rsidR="00583E1F">
        <w:rPr>
          <w:rFonts w:cs="B Lotus" w:hint="cs"/>
          <w:b/>
          <w:bCs/>
          <w:rtl/>
        </w:rPr>
        <w:t>ی</w:t>
      </w:r>
      <w:r w:rsidR="00583E1F">
        <w:rPr>
          <w:rFonts w:cs="B Lotus" w:hint="eastAsia"/>
          <w:b/>
          <w:bCs/>
          <w:rtl/>
        </w:rPr>
        <w:t>توکا</w:t>
      </w:r>
      <w:r w:rsidR="00583E1F">
        <w:rPr>
          <w:rFonts w:cs="B Lotus" w:hint="cs"/>
          <w:b/>
          <w:bCs/>
          <w:rtl/>
        </w:rPr>
        <w:t>ی</w:t>
      </w:r>
      <w:r w:rsidR="00583E1F">
        <w:rPr>
          <w:rFonts w:cs="B Lotus" w:hint="eastAsia"/>
          <w:b/>
          <w:bCs/>
          <w:rtl/>
        </w:rPr>
        <w:t>ن‌ها</w:t>
      </w:r>
      <w:r w:rsidRPr="00027506">
        <w:rPr>
          <w:rFonts w:cs="B Lotus" w:hint="cs"/>
          <w:b/>
          <w:bCs/>
          <w:rtl/>
        </w:rPr>
        <w:t xml:space="preserve">) در </w:t>
      </w:r>
      <w:r w:rsidR="00583E1F">
        <w:rPr>
          <w:rFonts w:cs="B Lotus"/>
          <w:b/>
          <w:bCs/>
          <w:rtl/>
        </w:rPr>
        <w:t>عفونت‌ها</w:t>
      </w:r>
      <w:r w:rsidR="00583E1F">
        <w:rPr>
          <w:rFonts w:cs="B Lotus" w:hint="cs"/>
          <w:b/>
          <w:bCs/>
          <w:rtl/>
        </w:rPr>
        <w:t>ی</w:t>
      </w:r>
      <w:r w:rsidRPr="00027506">
        <w:rPr>
          <w:rFonts w:cs="B Lotus" w:hint="cs"/>
          <w:b/>
          <w:bCs/>
          <w:rtl/>
        </w:rPr>
        <w:t xml:space="preserve"> قارچی </w:t>
      </w:r>
    </w:p>
    <w:p w14:paraId="18B9C5AA" w14:textId="36A3801B" w:rsidR="00D9270C" w:rsidRPr="00027506" w:rsidRDefault="00D9270C" w:rsidP="00027506">
      <w:pPr>
        <w:bidi/>
        <w:spacing w:line="480" w:lineRule="auto"/>
        <w:jc w:val="both"/>
        <w:rPr>
          <w:rFonts w:cs="B Lotus"/>
        </w:rPr>
      </w:pPr>
      <w:r w:rsidRPr="00027506">
        <w:rPr>
          <w:rFonts w:cs="B Lotus" w:hint="cs"/>
          <w:rtl/>
        </w:rPr>
        <w:t>در ایمنی ذاتی</w:t>
      </w:r>
      <w:r w:rsidR="00583E1F">
        <w:rPr>
          <w:rFonts w:cs="B Lotus"/>
          <w:rtl/>
        </w:rPr>
        <w:t xml:space="preserve">، </w:t>
      </w:r>
      <w:r w:rsidRPr="00027506">
        <w:rPr>
          <w:rFonts w:cs="B Lotus" w:hint="cs"/>
          <w:rtl/>
        </w:rPr>
        <w:t xml:space="preserve">آلارمین ها الگوهای مولکولی مرتبط با خطر هستند که در طول عفونت از </w:t>
      </w:r>
      <w:r w:rsidR="00583E1F">
        <w:rPr>
          <w:rFonts w:cs="B Lotus"/>
          <w:rtl/>
        </w:rPr>
        <w:t>سلول‌ها</w:t>
      </w:r>
      <w:r w:rsidR="00583E1F">
        <w:rPr>
          <w:rFonts w:cs="B Lotus" w:hint="cs"/>
          <w:rtl/>
        </w:rPr>
        <w:t>ی</w:t>
      </w:r>
      <w:r w:rsidRPr="00027506">
        <w:rPr>
          <w:rFonts w:cs="B Lotus" w:hint="cs"/>
          <w:rtl/>
        </w:rPr>
        <w:t xml:space="preserve"> بافت آسیب دیده میزبان آزاد </w:t>
      </w:r>
      <w:r w:rsidR="00583E1F">
        <w:rPr>
          <w:rFonts w:cs="B Lotus"/>
          <w:rtl/>
        </w:rPr>
        <w:t>م</w:t>
      </w:r>
      <w:r w:rsidR="00583E1F">
        <w:rPr>
          <w:rFonts w:cs="B Lotus" w:hint="cs"/>
          <w:rtl/>
        </w:rPr>
        <w:t>ی‌</w:t>
      </w:r>
      <w:r w:rsidR="00583E1F">
        <w:rPr>
          <w:rFonts w:cs="B Lotus" w:hint="eastAsia"/>
          <w:rtl/>
        </w:rPr>
        <w:t>شوند</w:t>
      </w:r>
      <w:r w:rsidRPr="00027506">
        <w:rPr>
          <w:rFonts w:cs="B Lotus" w:hint="cs"/>
          <w:rtl/>
        </w:rPr>
        <w:t xml:space="preserve">. آلارمین‌ها شامل پروتئین‌هایی مانند </w:t>
      </w:r>
      <w:r w:rsidRPr="00027506">
        <w:rPr>
          <w:rFonts w:cs="B Lotus"/>
        </w:rPr>
        <w:t>HMGB1</w:t>
      </w:r>
      <w:r w:rsidRPr="00027506">
        <w:rPr>
          <w:rFonts w:cs="B Lotus" w:hint="cs"/>
          <w:rtl/>
        </w:rPr>
        <w:t xml:space="preserve">، </w:t>
      </w:r>
      <w:r w:rsidRPr="00027506">
        <w:rPr>
          <w:rFonts w:cs="B Lotus"/>
        </w:rPr>
        <w:t>calreticulin</w:t>
      </w:r>
      <w:r w:rsidRPr="00027506">
        <w:rPr>
          <w:rFonts w:cs="B Lotus" w:hint="cs"/>
          <w:rtl/>
        </w:rPr>
        <w:t xml:space="preserve">، </w:t>
      </w:r>
      <w:r w:rsidRPr="00027506">
        <w:rPr>
          <w:rFonts w:cs="B Lotus"/>
        </w:rPr>
        <w:t>IL-1α</w:t>
      </w:r>
      <w:r w:rsidRPr="00027506">
        <w:rPr>
          <w:rFonts w:cs="B Lotus" w:hint="cs"/>
          <w:rtl/>
        </w:rPr>
        <w:t xml:space="preserve">، </w:t>
      </w:r>
      <w:r w:rsidRPr="00027506">
        <w:rPr>
          <w:rFonts w:cs="B Lotus"/>
        </w:rPr>
        <w:t>IL-33</w:t>
      </w:r>
      <w:r w:rsidRPr="00027506">
        <w:rPr>
          <w:rFonts w:cs="B Lotus" w:hint="cs"/>
          <w:rtl/>
        </w:rPr>
        <w:t xml:space="preserve"> و غیر پروتئین‌هایی مانند </w:t>
      </w:r>
      <w:r w:rsidRPr="00027506">
        <w:rPr>
          <w:rFonts w:cs="B Lotus"/>
        </w:rPr>
        <w:t>ATP</w:t>
      </w:r>
      <w:r w:rsidRPr="00027506">
        <w:rPr>
          <w:rFonts w:cs="B Lotus" w:hint="cs"/>
          <w:rtl/>
        </w:rPr>
        <w:t xml:space="preserve">، </w:t>
      </w:r>
      <w:r w:rsidR="00583E1F">
        <w:rPr>
          <w:rFonts w:cs="B Lotus"/>
          <w:rtl/>
        </w:rPr>
        <w:t>اس</w:t>
      </w:r>
      <w:r w:rsidR="00583E1F">
        <w:rPr>
          <w:rFonts w:cs="B Lotus" w:hint="cs"/>
          <w:rtl/>
        </w:rPr>
        <w:t>ی</w:t>
      </w:r>
      <w:r w:rsidR="00583E1F">
        <w:rPr>
          <w:rFonts w:cs="B Lotus" w:hint="eastAsia"/>
          <w:rtl/>
        </w:rPr>
        <w:t>داور</w:t>
      </w:r>
      <w:r w:rsidR="00583E1F">
        <w:rPr>
          <w:rFonts w:cs="B Lotus" w:hint="cs"/>
          <w:rtl/>
        </w:rPr>
        <w:t>ی</w:t>
      </w:r>
      <w:r w:rsidR="00583E1F">
        <w:rPr>
          <w:rFonts w:cs="B Lotus" w:hint="eastAsia"/>
          <w:rtl/>
        </w:rPr>
        <w:t>ک</w:t>
      </w:r>
      <w:r w:rsidRPr="00027506">
        <w:rPr>
          <w:rFonts w:cs="B Lotus" w:hint="cs"/>
          <w:rtl/>
        </w:rPr>
        <w:t xml:space="preserve"> و غیره هستند. آنها </w:t>
      </w:r>
      <w:r w:rsidR="00583E1F">
        <w:rPr>
          <w:rFonts w:cs="B Lotus"/>
        </w:rPr>
        <w:t>PRR</w:t>
      </w:r>
      <w:r w:rsidR="00583E1F">
        <w:rPr>
          <w:rFonts w:cs="B Lotus"/>
          <w:rtl/>
        </w:rPr>
        <w:t>ها</w:t>
      </w:r>
      <w:r w:rsidR="00583E1F">
        <w:rPr>
          <w:rFonts w:cs="B Lotus" w:hint="cs"/>
          <w:rtl/>
        </w:rPr>
        <w:t>ی</w:t>
      </w:r>
      <w:r w:rsidR="00583E1F">
        <w:rPr>
          <w:rFonts w:cs="B Lotus"/>
        </w:rPr>
        <w:t xml:space="preserve"> </w:t>
      </w:r>
      <w:r w:rsidRPr="00027506">
        <w:rPr>
          <w:rFonts w:cs="B Lotus" w:hint="cs"/>
          <w:rtl/>
        </w:rPr>
        <w:t>مختلف (</w:t>
      </w:r>
      <w:r w:rsidRPr="00027506">
        <w:rPr>
          <w:rFonts w:cs="B Lotus"/>
        </w:rPr>
        <w:t>TLR,NLR</w:t>
      </w:r>
      <w:r w:rsidRPr="00027506">
        <w:rPr>
          <w:rFonts w:cs="B Lotus" w:hint="cs"/>
          <w:rtl/>
        </w:rPr>
        <w:t xml:space="preserve">) را تحریک </w:t>
      </w:r>
      <w:r w:rsidR="00583E1F">
        <w:rPr>
          <w:rFonts w:cs="B Lotus"/>
          <w:rtl/>
        </w:rPr>
        <w:t>م</w:t>
      </w:r>
      <w:r w:rsidR="00583E1F">
        <w:rPr>
          <w:rFonts w:cs="B Lotus" w:hint="cs"/>
          <w:rtl/>
        </w:rPr>
        <w:t>ی‌</w:t>
      </w:r>
      <w:r w:rsidR="00583E1F">
        <w:rPr>
          <w:rFonts w:cs="B Lotus" w:hint="eastAsia"/>
          <w:rtl/>
        </w:rPr>
        <w:t>کنند</w:t>
      </w:r>
      <w:r w:rsidRPr="00027506">
        <w:rPr>
          <w:rFonts w:cs="B Lotus" w:hint="cs"/>
          <w:rtl/>
        </w:rPr>
        <w:t xml:space="preserve"> و پاسخ التهابی را به منظور تنظیم یا فعال کردن سایر </w:t>
      </w:r>
      <w:r w:rsidR="00583E1F">
        <w:rPr>
          <w:rFonts w:cs="B Lotus"/>
          <w:rtl/>
        </w:rPr>
        <w:t>سلول‌ها</w:t>
      </w:r>
      <w:r w:rsidR="00583E1F">
        <w:rPr>
          <w:rFonts w:cs="B Lotus" w:hint="cs"/>
          <w:rtl/>
        </w:rPr>
        <w:t>ی</w:t>
      </w:r>
      <w:r w:rsidRPr="00027506">
        <w:rPr>
          <w:rFonts w:cs="B Lotus" w:hint="cs"/>
          <w:rtl/>
        </w:rPr>
        <w:t xml:space="preserve"> ایمنی </w:t>
      </w:r>
      <w:r w:rsidR="00583E1F">
        <w:rPr>
          <w:rFonts w:cs="B Lotus"/>
          <w:rtl/>
        </w:rPr>
        <w:t>مؤثر</w:t>
      </w:r>
      <w:r w:rsidRPr="00027506">
        <w:rPr>
          <w:rFonts w:cs="B Lotus" w:hint="cs"/>
          <w:rtl/>
        </w:rPr>
        <w:t xml:space="preserve"> تقویت </w:t>
      </w:r>
      <w:r w:rsidR="00583E1F">
        <w:rPr>
          <w:rFonts w:cs="B Lotus"/>
          <w:rtl/>
        </w:rPr>
        <w:t>م</w:t>
      </w:r>
      <w:r w:rsidR="00583E1F">
        <w:rPr>
          <w:rFonts w:cs="B Lotus" w:hint="cs"/>
          <w:rtl/>
        </w:rPr>
        <w:t>ی‌</w:t>
      </w:r>
      <w:r w:rsidR="00583E1F">
        <w:rPr>
          <w:rFonts w:cs="B Lotus" w:hint="eastAsia"/>
          <w:rtl/>
        </w:rPr>
        <w:t>کنند</w:t>
      </w:r>
      <w:r w:rsidR="00B6170B" w:rsidRPr="00027506">
        <w:rPr>
          <w:rFonts w:cs="B Lotus" w:hint="cs"/>
          <w:rtl/>
        </w:rPr>
        <w:t xml:space="preserve"> </w:t>
      </w:r>
      <w:r w:rsidRPr="00027506">
        <w:rPr>
          <w:rFonts w:cs="B Lotus" w:hint="cs"/>
          <w:rtl/>
        </w:rPr>
        <w:t xml:space="preserve">با این حال، آنها همچنین </w:t>
      </w:r>
      <w:r w:rsidR="00583E1F">
        <w:rPr>
          <w:rFonts w:cs="B Lotus"/>
          <w:rtl/>
        </w:rPr>
        <w:t>س</w:t>
      </w:r>
      <w:r w:rsidR="00583E1F">
        <w:rPr>
          <w:rFonts w:cs="B Lotus" w:hint="cs"/>
          <w:rtl/>
        </w:rPr>
        <w:t>ی</w:t>
      </w:r>
      <w:r w:rsidR="00583E1F">
        <w:rPr>
          <w:rFonts w:cs="B Lotus" w:hint="eastAsia"/>
          <w:rtl/>
        </w:rPr>
        <w:t>توک</w:t>
      </w:r>
      <w:r w:rsidR="00583E1F">
        <w:rPr>
          <w:rFonts w:cs="B Lotus" w:hint="cs"/>
          <w:rtl/>
        </w:rPr>
        <w:t>ی</w:t>
      </w:r>
      <w:r w:rsidR="00583E1F">
        <w:rPr>
          <w:rFonts w:cs="B Lotus" w:hint="eastAsia"/>
          <w:rtl/>
        </w:rPr>
        <w:t>ن‌ها</w:t>
      </w:r>
      <w:r w:rsidR="00583E1F">
        <w:rPr>
          <w:rFonts w:cs="B Lotus" w:hint="cs"/>
          <w:rtl/>
        </w:rPr>
        <w:t>ی</w:t>
      </w:r>
      <w:r w:rsidRPr="00027506">
        <w:rPr>
          <w:rFonts w:cs="B Lotus" w:hint="cs"/>
          <w:rtl/>
        </w:rPr>
        <w:t xml:space="preserve"> پیش التهابی</w:t>
      </w:r>
      <w:r w:rsidR="007A7391" w:rsidRPr="00027506">
        <w:rPr>
          <w:rFonts w:cs="B Lotus" w:hint="cs"/>
          <w:rtl/>
        </w:rPr>
        <w:t xml:space="preserve"> </w:t>
      </w:r>
      <w:r w:rsidRPr="00027506">
        <w:rPr>
          <w:rFonts w:cs="B Lotus" w:hint="cs"/>
          <w:rtl/>
        </w:rPr>
        <w:t xml:space="preserve">بیشتری را القا </w:t>
      </w:r>
      <w:r w:rsidR="00583E1F">
        <w:rPr>
          <w:rFonts w:cs="B Lotus"/>
          <w:rtl/>
        </w:rPr>
        <w:t>م</w:t>
      </w:r>
      <w:r w:rsidR="00583E1F">
        <w:rPr>
          <w:rFonts w:cs="B Lotus" w:hint="cs"/>
          <w:rtl/>
        </w:rPr>
        <w:t>ی‌</w:t>
      </w:r>
      <w:r w:rsidR="00583E1F">
        <w:rPr>
          <w:rFonts w:cs="B Lotus" w:hint="eastAsia"/>
          <w:rtl/>
        </w:rPr>
        <w:t>کنند</w:t>
      </w:r>
      <w:r w:rsidRPr="00027506">
        <w:rPr>
          <w:rFonts w:cs="B Lotus" w:hint="cs"/>
          <w:rtl/>
        </w:rPr>
        <w:t xml:space="preserve"> </w:t>
      </w:r>
      <w:r w:rsidRPr="00027506">
        <w:rPr>
          <w:rFonts w:cs="B Lotus" w:hint="cs"/>
          <w:rtl/>
        </w:rPr>
        <w:lastRenderedPageBreak/>
        <w:t xml:space="preserve">که باعث آسیب بافتی و اختلال در پاسخ ایمنی محافظتی </w:t>
      </w:r>
      <w:r w:rsidR="00583E1F">
        <w:rPr>
          <w:rFonts w:cs="B Lotus"/>
          <w:rtl/>
        </w:rPr>
        <w:t>م</w:t>
      </w:r>
      <w:r w:rsidR="00583E1F">
        <w:rPr>
          <w:rFonts w:cs="B Lotus" w:hint="cs"/>
          <w:rtl/>
        </w:rPr>
        <w:t>ی‌</w:t>
      </w:r>
      <w:r w:rsidR="00583E1F">
        <w:rPr>
          <w:rFonts w:cs="B Lotus" w:hint="eastAsia"/>
          <w:rtl/>
        </w:rPr>
        <w:t>شود</w:t>
      </w:r>
      <w:r w:rsidRPr="00027506">
        <w:rPr>
          <w:rFonts w:cs="B Lotus" w:hint="cs"/>
          <w:rtl/>
        </w:rPr>
        <w:t xml:space="preserve">. یکی دیگر از عملکردهای مهم آلارمین ها، فعال کردن التهاب </w:t>
      </w:r>
      <w:r w:rsidRPr="00027506">
        <w:rPr>
          <w:rFonts w:cs="B Lotus"/>
        </w:rPr>
        <w:t>NLR</w:t>
      </w:r>
      <w:r w:rsidRPr="00027506">
        <w:rPr>
          <w:rFonts w:cs="B Lotus" w:hint="cs"/>
          <w:rtl/>
        </w:rPr>
        <w:t xml:space="preserve">، آنزیم کاسپاز-1 برای پردازش </w:t>
      </w:r>
      <w:r w:rsidR="00583E1F">
        <w:rPr>
          <w:rFonts w:cs="B Lotus"/>
          <w:rtl/>
        </w:rPr>
        <w:t>س</w:t>
      </w:r>
      <w:r w:rsidR="00583E1F">
        <w:rPr>
          <w:rFonts w:cs="B Lotus" w:hint="cs"/>
          <w:rtl/>
        </w:rPr>
        <w:t>ی</w:t>
      </w:r>
      <w:r w:rsidR="00583E1F">
        <w:rPr>
          <w:rFonts w:cs="B Lotus" w:hint="eastAsia"/>
          <w:rtl/>
        </w:rPr>
        <w:t>توک</w:t>
      </w:r>
      <w:r w:rsidR="00583E1F">
        <w:rPr>
          <w:rFonts w:cs="B Lotus" w:hint="cs"/>
          <w:rtl/>
        </w:rPr>
        <w:t>ی</w:t>
      </w:r>
      <w:r w:rsidR="00583E1F">
        <w:rPr>
          <w:rFonts w:cs="B Lotus" w:hint="eastAsia"/>
          <w:rtl/>
        </w:rPr>
        <w:t>ن‌ها</w:t>
      </w:r>
      <w:r w:rsidR="00583E1F">
        <w:rPr>
          <w:rFonts w:cs="B Lotus" w:hint="cs"/>
          <w:rtl/>
        </w:rPr>
        <w:t>ی</w:t>
      </w:r>
      <w:r w:rsidR="00583E1F">
        <w:rPr>
          <w:rFonts w:cs="B Lotus"/>
          <w:rtl/>
        </w:rPr>
        <w:t xml:space="preserve"> </w:t>
      </w:r>
      <w:r w:rsidR="00583E1F">
        <w:rPr>
          <w:rFonts w:cs="B Lotus"/>
        </w:rPr>
        <w:t>IL</w:t>
      </w:r>
      <w:r w:rsidRPr="00027506">
        <w:rPr>
          <w:rFonts w:cs="B Lotus"/>
        </w:rPr>
        <w:t>-1β</w:t>
      </w:r>
      <w:r w:rsidRPr="00027506">
        <w:rPr>
          <w:rFonts w:cs="B Lotus" w:hint="cs"/>
          <w:rtl/>
        </w:rPr>
        <w:t xml:space="preserve"> و </w:t>
      </w:r>
      <w:r w:rsidRPr="00027506">
        <w:rPr>
          <w:rFonts w:cs="B Lotus"/>
        </w:rPr>
        <w:t>IL-18</w:t>
      </w:r>
      <w:r w:rsidRPr="00027506">
        <w:rPr>
          <w:rFonts w:cs="B Lotus" w:hint="cs"/>
          <w:rtl/>
        </w:rPr>
        <w:t xml:space="preserve"> است که به نوبه خود پاسخ </w:t>
      </w:r>
      <w:r w:rsidR="00583E1F">
        <w:rPr>
          <w:rFonts w:cs="B Lotus"/>
          <w:rtl/>
        </w:rPr>
        <w:t>ا</w:t>
      </w:r>
      <w:r w:rsidR="00583E1F">
        <w:rPr>
          <w:rFonts w:cs="B Lotus" w:hint="cs"/>
          <w:rtl/>
        </w:rPr>
        <w:t>ی</w:t>
      </w:r>
      <w:r w:rsidR="00583E1F">
        <w:rPr>
          <w:rFonts w:cs="B Lotus" w:hint="eastAsia"/>
          <w:rtl/>
        </w:rPr>
        <w:t>من</w:t>
      </w:r>
      <w:r w:rsidR="00583E1F">
        <w:rPr>
          <w:rFonts w:cs="B Lotus" w:hint="cs"/>
          <w:rtl/>
        </w:rPr>
        <w:t>ی</w:t>
      </w:r>
      <w:r w:rsidR="00583E1F">
        <w:rPr>
          <w:rFonts w:cs="B Lotus"/>
          <w:rtl/>
        </w:rPr>
        <w:t xml:space="preserve"> </w:t>
      </w:r>
      <w:r w:rsidR="00583E1F">
        <w:rPr>
          <w:rFonts w:cs="B Lotus"/>
        </w:rPr>
        <w:t>Th</w:t>
      </w:r>
      <w:r w:rsidRPr="00027506">
        <w:rPr>
          <w:rFonts w:cs="B Lotus"/>
        </w:rPr>
        <w:t>1</w:t>
      </w:r>
      <w:r w:rsidRPr="00027506">
        <w:rPr>
          <w:rFonts w:cs="B Lotus" w:hint="cs"/>
          <w:rtl/>
        </w:rPr>
        <w:t xml:space="preserve"> و </w:t>
      </w:r>
      <w:r w:rsidRPr="00027506">
        <w:rPr>
          <w:rFonts w:cs="B Lotus"/>
        </w:rPr>
        <w:t>Th17</w:t>
      </w:r>
      <w:r w:rsidRPr="00027506">
        <w:rPr>
          <w:rFonts w:cs="B Lotus" w:hint="cs"/>
          <w:rtl/>
        </w:rPr>
        <w:t xml:space="preserve"> را آغاز </w:t>
      </w:r>
      <w:r w:rsidR="00583E1F">
        <w:rPr>
          <w:rFonts w:cs="B Lotus"/>
          <w:rtl/>
        </w:rPr>
        <w:t>م</w:t>
      </w:r>
      <w:r w:rsidR="00583E1F">
        <w:rPr>
          <w:rFonts w:cs="B Lotus" w:hint="cs"/>
          <w:rtl/>
        </w:rPr>
        <w:t>ی‌</w:t>
      </w:r>
      <w:r w:rsidR="00583E1F">
        <w:rPr>
          <w:rFonts w:cs="B Lotus" w:hint="eastAsia"/>
          <w:rtl/>
        </w:rPr>
        <w:t>کند</w:t>
      </w:r>
      <w:r w:rsidR="009224D5" w:rsidRPr="00027506">
        <w:rPr>
          <w:rFonts w:cs="B Lotus"/>
          <w:rtl/>
        </w:rPr>
        <w:fldChar w:fldCharType="begin" w:fldLock="1"/>
      </w:r>
      <w:r w:rsidR="00CD65D7" w:rsidRPr="00027506">
        <w:rPr>
          <w:rFonts w:cs="B Lotus"/>
        </w:rPr>
        <w:instrText>ADDIN CSL_CITATION {"citationItems":[{"id":"ITEM-1","itemData":{"author":[{"dropping-particle":"DA","family":"Shankar J, Thakur R, Clemons KV","given":"Stevens","non-dropping-particle":"","parse-names":false,"suffix":""}],"container-title":"Journal of Fungi","id":"ITEM-1","issue":"4","issued":{"date-parts":[["2024"]]},"page":"251","title":"Interplay of Cytokines and Chemokines in Aspergillosis.","type":"article-journal","volume":"10"},"uris":["http://www.mendeley.com/documents/?uuid=d6434bf3-a2e9-4408-b1cc-916a374552af"]},{"id":"ITEM-2","itemData":{"author":[{"dropping-particle":"","family":"Bidula, S.; Schelenz","given":"S.","non-dropping-particle":"","parse-names":false,"suffix":""}],"container-title":"PLoS Pathog","id":"ITEM-2","issue":"e1005637","issued":{"date-parts":[["2016"]]},"title":"A Sweet Response to a Sour Situation: The Role of Soluble Pattern Recognition Receptors in the Innate Immune Response to Invasive Aspergillus fumigatus Infections","type":"article-journal","volume":"12"},"uris":["http://www.mendeley.com/documents/?uuid=4ae5d3c3-48f7-4148-a462-96c84fb875be"]},{"id":"ITEM-3","itemData":{"author":[{"dropping-particle":"","family":"Becker, K.L.; Gresnigt, M.S.; Smeekens, S.P.; Jacobs, C.W.; Magis-Escurra, C.; Jaeger, M.; Wang, X.; Lubbers, R.; Oosting, M.; Joosten","given":"L.A.; et al.","non-dropping-particle":"","parse-names":false,"suffix":""}],"container-title":"Clin. Exp. Allergy","id":"ITEM-3","issued":{"date-parts":[["2015"]]},"page":"423-437","title":"Pattern recognition pathways leading to a Th2 cytokine bias in allergic bronchopulmonary aspergillosis patients","type":"article-journal","volume":"45"},"uris":["http://www.mendeley.com/documents/?uuid=55f7cd76-b6e9-4230-863a-ed40af9029dc"]},{"id":"ITEM-4","itemData":{"author":[{"dropping-particle":"","family":"Thakur, R.; Anand, R.; Tiwari, S.; Singh, A.P.; Tiwary, B.N.; Shankar","given":"J","non-dropping-particle":"","parse-names":false,"suffix":""}],"container-title":"Front. Microbiol","id":"ITEM-4","issued":{"date-parts":[["2015"]]},"page":"249","title":"Cytokines induce effector T-helper cells during invasive aspergillosis; what we have learned about T-helper cells?","type":"article-journal","volume":"6"},"uris":["http://www.mendeley.com/documents/?uuid=0221fef9-872a-4647-a8e6-c3136bdffbe2"]}],"mendeley":{"formattedCitation":"(25–28)","plainTextFormattedCitation":"(25–28)","previouslyFormattedCitation":"(25–28)"},"properties":{"noteIndex":0},"schema":"https://github.com/citation-style-language/schema/raw/master/csl-citation.json"}</w:instrText>
      </w:r>
      <w:r w:rsidR="009224D5" w:rsidRPr="00027506">
        <w:rPr>
          <w:rFonts w:cs="B Lotus"/>
          <w:rtl/>
        </w:rPr>
        <w:fldChar w:fldCharType="separate"/>
      </w:r>
      <w:r w:rsidR="00F12ADF" w:rsidRPr="00027506">
        <w:rPr>
          <w:rFonts w:cs="B Lotus"/>
          <w:noProof/>
        </w:rPr>
        <w:t>(25–28)</w:t>
      </w:r>
      <w:r w:rsidR="009224D5" w:rsidRPr="00027506">
        <w:rPr>
          <w:rFonts w:cs="B Lotus"/>
          <w:rtl/>
        </w:rPr>
        <w:fldChar w:fldCharType="end"/>
      </w:r>
      <w:r w:rsidRPr="00027506">
        <w:rPr>
          <w:rFonts w:cs="B Lotus" w:hint="cs"/>
          <w:rtl/>
        </w:rPr>
        <w:t>.</w:t>
      </w:r>
    </w:p>
    <w:p w14:paraId="29E0BDB6" w14:textId="4C4C2D97" w:rsidR="00D9270C" w:rsidRPr="00027506" w:rsidRDefault="00583E1F" w:rsidP="00027506">
      <w:pPr>
        <w:bidi/>
        <w:spacing w:line="480" w:lineRule="auto"/>
        <w:jc w:val="both"/>
        <w:rPr>
          <w:rFonts w:cs="B Lotus"/>
          <w:rtl/>
        </w:rPr>
      </w:pPr>
      <w:r>
        <w:rPr>
          <w:rFonts w:cs="B Lotus"/>
          <w:rtl/>
        </w:rPr>
        <w:t>برهم‌کنش</w:t>
      </w:r>
      <w:r w:rsidR="00D9270C" w:rsidRPr="00027506">
        <w:rPr>
          <w:rFonts w:cs="B Lotus" w:hint="cs"/>
          <w:rtl/>
        </w:rPr>
        <w:t xml:space="preserve"> قارچ‌ها و </w:t>
      </w:r>
      <w:r w:rsidR="00D9270C" w:rsidRPr="00027506">
        <w:rPr>
          <w:rFonts w:cs="B Lotus"/>
        </w:rPr>
        <w:t>PRR</w:t>
      </w:r>
      <w:r>
        <w:rPr>
          <w:rFonts w:cs="B Lotus"/>
        </w:rPr>
        <w:t xml:space="preserve"> </w:t>
      </w:r>
      <w:r>
        <w:rPr>
          <w:rFonts w:cs="B Lotus"/>
          <w:rtl/>
        </w:rPr>
        <w:t>‌ها</w:t>
      </w:r>
      <w:r>
        <w:rPr>
          <w:rFonts w:cs="B Lotus" w:hint="cs"/>
          <w:rtl/>
        </w:rPr>
        <w:t>ی</w:t>
      </w:r>
      <w:r w:rsidR="00D9270C" w:rsidRPr="00027506">
        <w:rPr>
          <w:rFonts w:cs="B Lotus" w:hint="cs"/>
          <w:rtl/>
        </w:rPr>
        <w:t xml:space="preserve"> میزبان</w:t>
      </w:r>
      <w:r w:rsidR="007A7391" w:rsidRPr="00027506">
        <w:rPr>
          <w:rFonts w:cs="B Lotus" w:hint="cs"/>
          <w:rtl/>
        </w:rPr>
        <w:t xml:space="preserve"> </w:t>
      </w:r>
      <w:r w:rsidR="00D9270C" w:rsidRPr="00027506">
        <w:rPr>
          <w:rFonts w:cs="B Lotus" w:hint="cs"/>
          <w:rtl/>
        </w:rPr>
        <w:t xml:space="preserve">یک آبشار سیگنال‌دهی </w:t>
      </w:r>
      <w:r>
        <w:rPr>
          <w:rFonts w:cs="B Lotus"/>
          <w:rtl/>
        </w:rPr>
        <w:t>درون‌سلول</w:t>
      </w:r>
      <w:r>
        <w:rPr>
          <w:rFonts w:cs="B Lotus" w:hint="cs"/>
          <w:rtl/>
        </w:rPr>
        <w:t>ی</w:t>
      </w:r>
      <w:r w:rsidR="00D9270C" w:rsidRPr="00027506">
        <w:rPr>
          <w:rFonts w:cs="B Lotus" w:hint="cs"/>
          <w:rtl/>
        </w:rPr>
        <w:t xml:space="preserve"> را آغاز می‌کند که منجر به فعال شدن چندین بازوهای دفاعی ایمنی مانند فاگوسیتوز، تولید سیتوکین‌ها، کموکاین‌ها، پپتیدهای </w:t>
      </w:r>
      <w:r>
        <w:rPr>
          <w:rFonts w:cs="B Lotus"/>
          <w:rtl/>
        </w:rPr>
        <w:t>ضدم</w:t>
      </w:r>
      <w:r>
        <w:rPr>
          <w:rFonts w:cs="B Lotus" w:hint="cs"/>
          <w:rtl/>
        </w:rPr>
        <w:t>ی</w:t>
      </w:r>
      <w:r>
        <w:rPr>
          <w:rFonts w:cs="B Lotus" w:hint="eastAsia"/>
          <w:rtl/>
        </w:rPr>
        <w:t>کروب</w:t>
      </w:r>
      <w:r>
        <w:rPr>
          <w:rFonts w:cs="B Lotus" w:hint="cs"/>
          <w:rtl/>
        </w:rPr>
        <w:t>ی</w:t>
      </w:r>
      <w:r w:rsidR="00D9270C" w:rsidRPr="00027506">
        <w:rPr>
          <w:rFonts w:cs="B Lotus" w:hint="cs"/>
          <w:rtl/>
        </w:rPr>
        <w:t xml:space="preserve"> (</w:t>
      </w:r>
      <w:r w:rsidR="00D9270C" w:rsidRPr="00027506">
        <w:rPr>
          <w:rFonts w:cs="B Lotus"/>
        </w:rPr>
        <w:t>AMP</w:t>
      </w:r>
      <w:r w:rsidR="00D9270C" w:rsidRPr="00027506">
        <w:rPr>
          <w:rFonts w:cs="B Lotus" w:hint="cs"/>
          <w:rtl/>
        </w:rPr>
        <w:t>) و غیره می‌شود</w:t>
      </w:r>
      <w:r>
        <w:rPr>
          <w:rFonts w:cs="B Lotus"/>
          <w:rtl/>
        </w:rPr>
        <w:t xml:space="preserve">. </w:t>
      </w:r>
      <w:r w:rsidR="00D9270C" w:rsidRPr="00027506">
        <w:rPr>
          <w:rFonts w:cs="B Lotus" w:hint="cs"/>
          <w:rtl/>
        </w:rPr>
        <w:t>برای مثال</w:t>
      </w:r>
      <w:r>
        <w:rPr>
          <w:rFonts w:cs="B Lotus"/>
          <w:rtl/>
        </w:rPr>
        <w:t>،</w:t>
      </w:r>
      <w:r w:rsidR="00D9270C" w:rsidRPr="00027506">
        <w:rPr>
          <w:rFonts w:cs="B Lotus" w:hint="cs"/>
          <w:rtl/>
        </w:rPr>
        <w:t xml:space="preserve"> </w:t>
      </w:r>
      <w:r w:rsidR="00D9270C" w:rsidRPr="00027506">
        <w:rPr>
          <w:rFonts w:cs="B Lotus"/>
        </w:rPr>
        <w:t>TLR-2</w:t>
      </w:r>
      <w:r w:rsidR="00D9270C" w:rsidRPr="00027506">
        <w:rPr>
          <w:rFonts w:cs="B Lotus" w:hint="cs"/>
          <w:rtl/>
        </w:rPr>
        <w:t xml:space="preserve"> و </w:t>
      </w:r>
      <w:r w:rsidR="00D9270C" w:rsidRPr="00027506">
        <w:rPr>
          <w:rFonts w:cs="B Lotus"/>
        </w:rPr>
        <w:t>TLR-4</w:t>
      </w:r>
      <w:r w:rsidR="00D9270C" w:rsidRPr="00027506">
        <w:rPr>
          <w:rFonts w:cs="B Lotus" w:hint="cs"/>
          <w:rtl/>
        </w:rPr>
        <w:t xml:space="preserve"> مشتقات مانان و لیپومانان را روی دیواره سلولی </w:t>
      </w:r>
      <w:r>
        <w:rPr>
          <w:rFonts w:cs="B Lotus"/>
          <w:rtl/>
        </w:rPr>
        <w:t>قارچ‌ها</w:t>
      </w:r>
      <w:r w:rsidR="00D9270C" w:rsidRPr="00027506">
        <w:rPr>
          <w:rFonts w:cs="B Lotus" w:hint="cs"/>
          <w:rtl/>
        </w:rPr>
        <w:t xml:space="preserve"> تشخیص </w:t>
      </w:r>
      <w:r>
        <w:rPr>
          <w:rFonts w:cs="B Lotus"/>
          <w:rtl/>
        </w:rPr>
        <w:t>م</w:t>
      </w:r>
      <w:r>
        <w:rPr>
          <w:rFonts w:cs="B Lotus" w:hint="cs"/>
          <w:rtl/>
        </w:rPr>
        <w:t>ی‌</w:t>
      </w:r>
      <w:r>
        <w:rPr>
          <w:rFonts w:cs="B Lotus" w:hint="eastAsia"/>
          <w:rtl/>
        </w:rPr>
        <w:t>دهند</w:t>
      </w:r>
      <w:r w:rsidR="00D9270C" w:rsidRPr="00027506">
        <w:rPr>
          <w:rFonts w:cs="B Lotus" w:hint="cs"/>
          <w:rtl/>
        </w:rPr>
        <w:t xml:space="preserve">. سپس مولکول </w:t>
      </w:r>
      <w:r>
        <w:rPr>
          <w:rFonts w:cs="B Lotus"/>
          <w:rtl/>
        </w:rPr>
        <w:t>تطب</w:t>
      </w:r>
      <w:r>
        <w:rPr>
          <w:rFonts w:cs="B Lotus" w:hint="cs"/>
          <w:rtl/>
        </w:rPr>
        <w:t>ی</w:t>
      </w:r>
      <w:r>
        <w:rPr>
          <w:rFonts w:cs="B Lotus" w:hint="eastAsia"/>
          <w:rtl/>
        </w:rPr>
        <w:t>ق</w:t>
      </w:r>
      <w:r>
        <w:rPr>
          <w:rFonts w:cs="B Lotus" w:hint="cs"/>
          <w:rtl/>
        </w:rPr>
        <w:t>ی</w:t>
      </w:r>
      <w:r>
        <w:rPr>
          <w:rFonts w:cs="B Lotus"/>
          <w:rtl/>
        </w:rPr>
        <w:t xml:space="preserve"> </w:t>
      </w:r>
      <w:r>
        <w:rPr>
          <w:rFonts w:cs="B Lotus"/>
        </w:rPr>
        <w:t>MyD</w:t>
      </w:r>
      <w:r w:rsidR="00D9270C" w:rsidRPr="00027506">
        <w:rPr>
          <w:rFonts w:cs="B Lotus"/>
        </w:rPr>
        <w:t>88</w:t>
      </w:r>
      <w:r w:rsidR="00D9270C" w:rsidRPr="00027506">
        <w:rPr>
          <w:rFonts w:cs="B Lotus" w:hint="cs"/>
          <w:rtl/>
        </w:rPr>
        <w:t xml:space="preserve"> به عنوان یک جزء کلیدی در مکانیسم </w:t>
      </w:r>
      <w:r>
        <w:rPr>
          <w:rFonts w:cs="B Lotus"/>
          <w:rtl/>
        </w:rPr>
        <w:t>س</w:t>
      </w:r>
      <w:r>
        <w:rPr>
          <w:rFonts w:cs="B Lotus" w:hint="cs"/>
          <w:rtl/>
        </w:rPr>
        <w:t>ی</w:t>
      </w:r>
      <w:r>
        <w:rPr>
          <w:rFonts w:cs="B Lotus" w:hint="eastAsia"/>
          <w:rtl/>
        </w:rPr>
        <w:t>گنال‌ده</w:t>
      </w:r>
      <w:r>
        <w:rPr>
          <w:rFonts w:cs="B Lotus" w:hint="cs"/>
          <w:rtl/>
        </w:rPr>
        <w:t>ی</w:t>
      </w:r>
      <w:r w:rsidR="00D9270C" w:rsidRPr="00027506">
        <w:rPr>
          <w:rFonts w:cs="B Lotus" w:hint="cs"/>
          <w:rtl/>
        </w:rPr>
        <w:t xml:space="preserve"> پایین دست </w:t>
      </w:r>
      <w:r>
        <w:rPr>
          <w:rFonts w:cs="B Lotus"/>
        </w:rPr>
        <w:t>TLR</w:t>
      </w:r>
      <w:r>
        <w:rPr>
          <w:rFonts w:cs="B Lotus"/>
          <w:rtl/>
        </w:rPr>
        <w:t>ها</w:t>
      </w:r>
      <w:r>
        <w:rPr>
          <w:rFonts w:cs="B Lotus"/>
        </w:rPr>
        <w:t xml:space="preserve"> </w:t>
      </w:r>
      <w:r w:rsidR="00D9270C" w:rsidRPr="00027506">
        <w:rPr>
          <w:rFonts w:cs="B Lotus" w:hint="cs"/>
          <w:rtl/>
        </w:rPr>
        <w:t xml:space="preserve">عمل </w:t>
      </w:r>
      <w:r>
        <w:rPr>
          <w:rFonts w:cs="B Lotus"/>
          <w:rtl/>
        </w:rPr>
        <w:t>م</w:t>
      </w:r>
      <w:r>
        <w:rPr>
          <w:rFonts w:cs="B Lotus" w:hint="cs"/>
          <w:rtl/>
        </w:rPr>
        <w:t>ی‌</w:t>
      </w:r>
      <w:r>
        <w:rPr>
          <w:rFonts w:cs="B Lotus" w:hint="eastAsia"/>
          <w:rtl/>
        </w:rPr>
        <w:t>کند</w:t>
      </w:r>
      <w:r>
        <w:rPr>
          <w:rFonts w:cs="B Lotus"/>
          <w:rtl/>
        </w:rPr>
        <w:t xml:space="preserve">. </w:t>
      </w:r>
      <w:r w:rsidR="00D9270C" w:rsidRPr="00027506">
        <w:rPr>
          <w:rFonts w:cs="B Lotus" w:hint="cs"/>
          <w:rtl/>
        </w:rPr>
        <w:t xml:space="preserve">آنها تولید </w:t>
      </w:r>
      <w:r>
        <w:rPr>
          <w:rFonts w:cs="B Lotus"/>
          <w:rtl/>
        </w:rPr>
        <w:t>س</w:t>
      </w:r>
      <w:r>
        <w:rPr>
          <w:rFonts w:cs="B Lotus" w:hint="cs"/>
          <w:rtl/>
        </w:rPr>
        <w:t>ی</w:t>
      </w:r>
      <w:r>
        <w:rPr>
          <w:rFonts w:cs="B Lotus" w:hint="eastAsia"/>
          <w:rtl/>
        </w:rPr>
        <w:t>توک</w:t>
      </w:r>
      <w:r>
        <w:rPr>
          <w:rFonts w:cs="B Lotus" w:hint="cs"/>
          <w:rtl/>
        </w:rPr>
        <w:t>ی</w:t>
      </w:r>
      <w:r>
        <w:rPr>
          <w:rFonts w:cs="B Lotus" w:hint="eastAsia"/>
          <w:rtl/>
        </w:rPr>
        <w:t>ن‌ها</w:t>
      </w:r>
      <w:r>
        <w:rPr>
          <w:rFonts w:cs="B Lotus" w:hint="cs"/>
          <w:rtl/>
        </w:rPr>
        <w:t>ی</w:t>
      </w:r>
      <w:r w:rsidR="00D9270C" w:rsidRPr="00027506">
        <w:rPr>
          <w:rFonts w:cs="B Lotus" w:hint="cs"/>
          <w:rtl/>
        </w:rPr>
        <w:t xml:space="preserve"> التهابی مختلف را القا </w:t>
      </w:r>
      <w:r>
        <w:rPr>
          <w:rFonts w:cs="B Lotus"/>
          <w:rtl/>
        </w:rPr>
        <w:t>م</w:t>
      </w:r>
      <w:r>
        <w:rPr>
          <w:rFonts w:cs="B Lotus" w:hint="cs"/>
          <w:rtl/>
        </w:rPr>
        <w:t>ی‌</w:t>
      </w:r>
      <w:r>
        <w:rPr>
          <w:rFonts w:cs="B Lotus" w:hint="eastAsia"/>
          <w:rtl/>
        </w:rPr>
        <w:t>کنند</w:t>
      </w:r>
      <w:r w:rsidR="00D9270C" w:rsidRPr="00027506">
        <w:rPr>
          <w:rFonts w:cs="B Lotus" w:hint="cs"/>
          <w:rtl/>
        </w:rPr>
        <w:t xml:space="preserve"> که </w:t>
      </w:r>
      <w:r>
        <w:rPr>
          <w:rFonts w:cs="B Lotus"/>
          <w:rtl/>
        </w:rPr>
        <w:t>سلول‌ها</w:t>
      </w:r>
      <w:r>
        <w:rPr>
          <w:rFonts w:cs="B Lotus" w:hint="cs"/>
          <w:rtl/>
        </w:rPr>
        <w:t>ی</w:t>
      </w:r>
      <w:r>
        <w:rPr>
          <w:rFonts w:cs="B Lotus"/>
          <w:rtl/>
        </w:rPr>
        <w:t xml:space="preserve"> </w:t>
      </w:r>
      <w:r>
        <w:rPr>
          <w:rFonts w:cs="B Lotus"/>
        </w:rPr>
        <w:t>T</w:t>
      </w:r>
      <w:r>
        <w:rPr>
          <w:rFonts w:cs="B Lotus"/>
          <w:rtl/>
        </w:rPr>
        <w:t xml:space="preserve"> بکر</w:t>
      </w:r>
      <w:r w:rsidR="00D9270C" w:rsidRPr="00027506">
        <w:rPr>
          <w:rFonts w:cs="B Lotus" w:hint="cs"/>
          <w:rtl/>
        </w:rPr>
        <w:t xml:space="preserve"> را به سمت </w:t>
      </w:r>
      <w:r>
        <w:rPr>
          <w:rFonts w:cs="B Lotus"/>
          <w:rtl/>
        </w:rPr>
        <w:t>سلول‌ها</w:t>
      </w:r>
      <w:r>
        <w:rPr>
          <w:rFonts w:cs="B Lotus" w:hint="cs"/>
          <w:rtl/>
        </w:rPr>
        <w:t>ی</w:t>
      </w:r>
      <w:r>
        <w:rPr>
          <w:rFonts w:cs="B Lotus"/>
          <w:rtl/>
        </w:rPr>
        <w:t xml:space="preserve"> </w:t>
      </w:r>
      <w:r>
        <w:rPr>
          <w:rFonts w:cs="B Lotus"/>
        </w:rPr>
        <w:t>Th</w:t>
      </w:r>
      <w:r w:rsidR="00D9270C" w:rsidRPr="00027506">
        <w:rPr>
          <w:rFonts w:cs="B Lotus"/>
        </w:rPr>
        <w:t>1</w:t>
      </w:r>
      <w:r w:rsidR="00D9270C" w:rsidRPr="00027506">
        <w:rPr>
          <w:rFonts w:cs="B Lotus" w:hint="cs"/>
          <w:rtl/>
        </w:rPr>
        <w:t xml:space="preserve"> و </w:t>
      </w:r>
      <w:r w:rsidR="00D9270C" w:rsidRPr="00027506">
        <w:rPr>
          <w:rFonts w:cs="B Lotus"/>
        </w:rPr>
        <w:t>Treg</w:t>
      </w:r>
      <w:r w:rsidR="00D9270C" w:rsidRPr="00027506">
        <w:rPr>
          <w:rFonts w:cs="B Lotus" w:hint="cs"/>
          <w:rtl/>
        </w:rPr>
        <w:t xml:space="preserve"> هدایت </w:t>
      </w:r>
      <w:r>
        <w:rPr>
          <w:rFonts w:cs="B Lotus"/>
          <w:rtl/>
        </w:rPr>
        <w:t>م</w:t>
      </w:r>
      <w:r>
        <w:rPr>
          <w:rFonts w:cs="B Lotus" w:hint="cs"/>
          <w:rtl/>
        </w:rPr>
        <w:t>ی‌</w:t>
      </w:r>
      <w:r>
        <w:rPr>
          <w:rFonts w:cs="B Lotus" w:hint="eastAsia"/>
          <w:rtl/>
        </w:rPr>
        <w:t>کند</w:t>
      </w:r>
      <w:r w:rsidR="009224D5" w:rsidRPr="00027506">
        <w:rPr>
          <w:rFonts w:cs="B Lotus"/>
          <w:rtl/>
        </w:rPr>
        <w:fldChar w:fldCharType="begin" w:fldLock="1"/>
      </w:r>
      <w:r w:rsidR="00CD65D7" w:rsidRPr="00027506">
        <w:rPr>
          <w:rFonts w:cs="B Lotus"/>
        </w:rPr>
        <w:instrText>ADDIN CSL_CITATION {"citationItems":[{"id":"ITEM-1","itemData":{"author":[{"dropping-particle":"","family":"Ito, Y.; Takazono, T.; Obase, Y.; Fukahori, S.; Ashizawa, N.; Hirayama, T.; Tashiro, M.; Yamamoto, K.; Imamura, Y.; Hosogaya","given":"N.; et al.","non-dropping-particle":"","parse-names":false,"suffix":""}],"container-title":"J. Fungi","id":"ITEM-1","issued":{"date-parts":[["2022"]]},"page":"436","title":"Serum Cytokines Usefulness for Understanding the Pathology in Allergic Bronchopulmonary Aspergillosis and Chronic Pulmonary Aspergillosis.","type":"article-journal","volume":"8"},"uris":["http://www.mendeley.com/documents/?uuid=5727084c-d32d-4efc-8c8b-70af3727730e"]},{"id":"ITEM-2","itemData":{"author":[{"dropping-particle":"DA","family":"Shankar J, Thakur R, Clemons KV","given":"Stevens","non-dropping-particle":"","parse-names":false,"suffix":""}],"container-title":"Journal of Fungi","id":"ITEM-2","issue":"4","issued":{"date-parts":[["2024"]]},"page":"251","title":"Interplay of Cytokines and Chemokines in Aspergillosis.","type":"article-journal","volume":"10"},"uris":["http://www.mendeley.com/documents/?uuid=d6434bf3-a2e9-4408-b1cc-916a374552af"]}],"mendeley":{"formattedCitation":"(25,29)","plainTextFormattedCitation":"(25,29)","previouslyFormattedCitation":"(25,29)"},"properties":{"noteIndex":0},"schema":"https://github.com/citation-style-language/schema/raw/master/csl-citation.json"}</w:instrText>
      </w:r>
      <w:r w:rsidR="009224D5" w:rsidRPr="00027506">
        <w:rPr>
          <w:rFonts w:cs="B Lotus"/>
          <w:rtl/>
        </w:rPr>
        <w:fldChar w:fldCharType="separate"/>
      </w:r>
      <w:r w:rsidR="00F12ADF" w:rsidRPr="00027506">
        <w:rPr>
          <w:rFonts w:cs="B Lotus"/>
          <w:noProof/>
        </w:rPr>
        <w:t>(25,29)</w:t>
      </w:r>
      <w:r w:rsidR="009224D5" w:rsidRPr="00027506">
        <w:rPr>
          <w:rFonts w:cs="B Lotus"/>
          <w:rtl/>
        </w:rPr>
        <w:fldChar w:fldCharType="end"/>
      </w:r>
      <w:r w:rsidR="00D9270C" w:rsidRPr="00027506">
        <w:rPr>
          <w:rFonts w:cs="B Lotus" w:hint="cs"/>
          <w:rtl/>
        </w:rPr>
        <w:t>.</w:t>
      </w:r>
    </w:p>
    <w:p w14:paraId="2DDAB660" w14:textId="355437D5" w:rsidR="00D9270C" w:rsidRPr="00027506" w:rsidRDefault="00D9270C" w:rsidP="00027506">
      <w:pPr>
        <w:bidi/>
        <w:spacing w:line="480" w:lineRule="auto"/>
        <w:jc w:val="both"/>
        <w:rPr>
          <w:rFonts w:cs="B Lotus"/>
          <w:rtl/>
        </w:rPr>
      </w:pPr>
      <w:r w:rsidRPr="00027506">
        <w:rPr>
          <w:rFonts w:cs="B Lotus" w:hint="cs"/>
          <w:rtl/>
        </w:rPr>
        <w:t>در ایمنی اکتسابی</w:t>
      </w:r>
      <w:r w:rsidR="00583E1F">
        <w:rPr>
          <w:rFonts w:cs="B Lotus"/>
          <w:rtl/>
        </w:rPr>
        <w:t>، سلول‌ها</w:t>
      </w:r>
      <w:r w:rsidR="00583E1F">
        <w:rPr>
          <w:rFonts w:cs="B Lotus" w:hint="cs"/>
          <w:rtl/>
        </w:rPr>
        <w:t>ی</w:t>
      </w:r>
      <w:r w:rsidR="00583E1F">
        <w:rPr>
          <w:rFonts w:cs="B Lotus"/>
          <w:rtl/>
        </w:rPr>
        <w:t xml:space="preserve"> </w:t>
      </w:r>
      <w:r w:rsidR="00583E1F">
        <w:rPr>
          <w:rFonts w:cs="B Lotus"/>
        </w:rPr>
        <w:t>T</w:t>
      </w:r>
      <w:r w:rsidRPr="00027506">
        <w:rPr>
          <w:rFonts w:cs="B Lotus" w:hint="cs"/>
          <w:rtl/>
        </w:rPr>
        <w:t xml:space="preserve"> فعال شده، سیتوکین‌های پیش‌التهابی ترشح می‌کنند که به نوبه خود </w:t>
      </w:r>
      <w:r w:rsidR="00583E1F">
        <w:rPr>
          <w:rFonts w:cs="B Lotus"/>
          <w:rtl/>
        </w:rPr>
        <w:t>سلول‌ها</w:t>
      </w:r>
      <w:r w:rsidR="00583E1F">
        <w:rPr>
          <w:rFonts w:cs="B Lotus" w:hint="cs"/>
          <w:rtl/>
        </w:rPr>
        <w:t>ی</w:t>
      </w:r>
      <w:r w:rsidR="00583E1F">
        <w:rPr>
          <w:rFonts w:cs="B Lotus"/>
          <w:rtl/>
        </w:rPr>
        <w:t xml:space="preserve"> </w:t>
      </w:r>
      <w:r w:rsidR="00583E1F">
        <w:rPr>
          <w:rFonts w:cs="B Lotus"/>
        </w:rPr>
        <w:t>T</w:t>
      </w:r>
      <w:r w:rsidR="00583E1F">
        <w:rPr>
          <w:rFonts w:cs="B Lotus"/>
          <w:rtl/>
        </w:rPr>
        <w:t xml:space="preserve"> بکر</w:t>
      </w:r>
      <w:r w:rsidRPr="00027506">
        <w:rPr>
          <w:rFonts w:cs="B Lotus" w:hint="cs"/>
          <w:rtl/>
        </w:rPr>
        <w:t xml:space="preserve"> را برای تمایز به زیر </w:t>
      </w:r>
      <w:r w:rsidR="00583E1F">
        <w:rPr>
          <w:rFonts w:cs="B Lotus"/>
          <w:rtl/>
        </w:rPr>
        <w:t>مجموعه‌ها</w:t>
      </w:r>
      <w:r w:rsidR="00583E1F">
        <w:rPr>
          <w:rFonts w:cs="B Lotus" w:hint="cs"/>
          <w:rtl/>
        </w:rPr>
        <w:t>ی</w:t>
      </w:r>
      <w:r w:rsidR="00583E1F">
        <w:rPr>
          <w:rFonts w:cs="B Lotus"/>
          <w:rtl/>
        </w:rPr>
        <w:t xml:space="preserve"> </w:t>
      </w:r>
      <w:r w:rsidR="00583E1F">
        <w:rPr>
          <w:rFonts w:cs="B Lotus"/>
        </w:rPr>
        <w:t>CD</w:t>
      </w:r>
      <w:r w:rsidRPr="00027506">
        <w:rPr>
          <w:rFonts w:cs="B Lotus"/>
        </w:rPr>
        <w:t>4 T helper (Th)</w:t>
      </w:r>
      <w:r w:rsidRPr="00027506">
        <w:rPr>
          <w:rFonts w:cs="B Lotus" w:hint="cs"/>
          <w:rtl/>
        </w:rPr>
        <w:t xml:space="preserve"> سوق می‌دهند.</w:t>
      </w:r>
      <w:r w:rsidRPr="00027506">
        <w:rPr>
          <w:rFonts w:cs="B Lotus"/>
        </w:rPr>
        <w:t>Th1</w:t>
      </w:r>
      <w:r w:rsidRPr="00027506">
        <w:rPr>
          <w:rFonts w:cs="B Lotus" w:hint="cs"/>
          <w:rtl/>
        </w:rPr>
        <w:t xml:space="preserve"> نوع سلولی غالب است که سیتوکین های پیش التهابی مانند </w:t>
      </w:r>
      <w:r w:rsidRPr="00027506">
        <w:rPr>
          <w:rFonts w:cs="B Lotus"/>
        </w:rPr>
        <w:t>IFN-γ</w:t>
      </w:r>
      <w:r w:rsidRPr="00027506">
        <w:rPr>
          <w:rFonts w:cs="B Lotus" w:hint="cs"/>
          <w:rtl/>
        </w:rPr>
        <w:t xml:space="preserve">، </w:t>
      </w:r>
      <w:r w:rsidRPr="00027506">
        <w:rPr>
          <w:rFonts w:cs="B Lotus"/>
        </w:rPr>
        <w:t>IL-2</w:t>
      </w:r>
      <w:r w:rsidRPr="00027506">
        <w:rPr>
          <w:rFonts w:cs="B Lotus" w:hint="cs"/>
          <w:rtl/>
        </w:rPr>
        <w:t xml:space="preserve">، </w:t>
      </w:r>
      <w:r w:rsidRPr="00027506">
        <w:rPr>
          <w:rFonts w:cs="B Lotus"/>
        </w:rPr>
        <w:t>IL-12</w:t>
      </w:r>
      <w:r w:rsidRPr="00027506">
        <w:rPr>
          <w:rFonts w:cs="B Lotus" w:hint="cs"/>
          <w:rtl/>
        </w:rPr>
        <w:t xml:space="preserve">، </w:t>
      </w:r>
      <w:r w:rsidRPr="00027506">
        <w:rPr>
          <w:rFonts w:cs="B Lotus"/>
        </w:rPr>
        <w:t>TNF-α</w:t>
      </w:r>
      <w:r w:rsidRPr="00027506">
        <w:rPr>
          <w:rFonts w:cs="B Lotus" w:hint="cs"/>
          <w:rtl/>
        </w:rPr>
        <w:t xml:space="preserve"> تولید می کند و یک پاسخ ایمنی محافظتی به میزبان ارائه می کند.</w:t>
      </w:r>
      <w:r w:rsidRPr="00027506">
        <w:rPr>
          <w:rFonts w:cs="B Lotus"/>
          <w:rtl/>
        </w:rPr>
        <w:t>سیتوکین های ترشح شده توسط سلول های</w:t>
      </w:r>
      <w:r w:rsidRPr="00027506">
        <w:rPr>
          <w:rFonts w:cs="B Lotus"/>
        </w:rPr>
        <w:t>Th1</w:t>
      </w:r>
      <w:r w:rsidRPr="00027506">
        <w:rPr>
          <w:rFonts w:cs="B Lotus"/>
          <w:rtl/>
        </w:rPr>
        <w:t xml:space="preserve"> نیز سلول های</w:t>
      </w:r>
      <w:r w:rsidRPr="00027506">
        <w:rPr>
          <w:rFonts w:cs="B Lotus"/>
        </w:rPr>
        <w:t>B</w:t>
      </w:r>
      <w:r w:rsidRPr="00027506">
        <w:rPr>
          <w:rFonts w:cs="B Lotus"/>
          <w:rtl/>
        </w:rPr>
        <w:t xml:space="preserve"> را فعال می کنند که منجر به ترشح آنتی بادی های اختصاصی آنتی ژن علیه قارچ ها می شود.</w:t>
      </w:r>
      <w:r w:rsidRPr="00027506">
        <w:rPr>
          <w:rFonts w:cs="B Lotus" w:hint="cs"/>
          <w:rtl/>
        </w:rPr>
        <w:t>نشان داده شده است که موش های دارای نقص در</w:t>
      </w:r>
      <w:r w:rsidRPr="00027506">
        <w:rPr>
          <w:rFonts w:cs="B Lotus"/>
        </w:rPr>
        <w:t>IFN-γ</w:t>
      </w:r>
      <w:r w:rsidRPr="00027506">
        <w:rPr>
          <w:rFonts w:cs="B Lotus" w:hint="cs"/>
          <w:rtl/>
        </w:rPr>
        <w:t>وگیرنده</w:t>
      </w:r>
      <w:r w:rsidRPr="00027506">
        <w:rPr>
          <w:rFonts w:cs="B Lotus"/>
        </w:rPr>
        <w:t>IFN-γ</w:t>
      </w:r>
      <w:r w:rsidRPr="00027506">
        <w:rPr>
          <w:rFonts w:cs="B Lotus" w:hint="cs"/>
          <w:rtl/>
        </w:rPr>
        <w:t xml:space="preserve">به ترتیب به کاندیدیازیس و کریپتوکوکوز ریوی حساس هستند.همچنین نشان داده شده است که بیماران مبتلا به کاندیدیازیس سیستماتیک پس از درمان با </w:t>
      </w:r>
      <w:r w:rsidRPr="00027506">
        <w:rPr>
          <w:rFonts w:cs="B Lotus"/>
        </w:rPr>
        <w:t>IFN-γ</w:t>
      </w:r>
      <w:r w:rsidRPr="00027506">
        <w:rPr>
          <w:rFonts w:cs="B Lotus" w:hint="cs"/>
          <w:rtl/>
        </w:rPr>
        <w:t xml:space="preserve"> نوترکیب، پاسخ ایمنی بهبود یافته را نشان دادند</w:t>
      </w:r>
      <w:r w:rsidR="009224D5" w:rsidRPr="00027506">
        <w:rPr>
          <w:rFonts w:cs="B Lotus"/>
        </w:rPr>
        <w:t xml:space="preserve"> </w:t>
      </w:r>
      <w:r w:rsidR="009224D5" w:rsidRPr="00027506">
        <w:rPr>
          <w:rFonts w:cs="B Lotus"/>
        </w:rPr>
        <w:fldChar w:fldCharType="begin" w:fldLock="1"/>
      </w:r>
      <w:r w:rsidR="00CD65D7" w:rsidRPr="00027506">
        <w:rPr>
          <w:rFonts w:cs="B Lotus"/>
        </w:rPr>
        <w:instrText>ADDIN CSL_CITATION {"citationItems":[{"id":"ITEM-1","itemData":{"author":[{"dropping-particle":"DA","family":"Shankar J, Thakur R, Clemons KV","given":"Stevens","non-dropping-particle":"","parse-names":false,"suffix":""}],"container-title":"Journal of Fungi","id":"ITEM-1","issue":"4","issued":{"date-parts":[["2024"]]},"page":"251","title":"Interplay of Cytokines and Chemokines in Aspergillosis.","type":"article-journal","volume":"10"},"uris":["http://www.mendeley.com/documents/?uuid=d6434bf3-a2e9-4408-b1cc-916a374552af"]},{"id":"ITEM-2","itemData":{"author":[{"dropping-particle":"","family":"Dewi, I.M.W.; van de Veerdonk, F.L.; Gresnigt","given":"M.S.","non-dropping-particle":"","parse-names":false,"suffix":""}],"container-title":"J. Fungi","id":"ITEM-2","issued":{"date-parts":[["2017"]]},"page":"55","title":"he Multifaceted Role of T-Helper Responses in Host Defense against Aspergillus fumigatus","type":"article-journal","volume":"3"},"uris":["http://www.mendeley.com/documents/?uuid=35ebb3d2-9560-4486-a029-cdaaa3f5d563"]}],"mendeley":{"formattedCitation":"(25,30)","plainTextFormattedCitation":"(25,30)","previouslyFormattedCitation":"(25,30)"},"properties":{"noteIndex":0},"schema":"https://github.com/citation-style-language/schema/raw/master/csl-citation.json"}</w:instrText>
      </w:r>
      <w:r w:rsidR="009224D5" w:rsidRPr="00027506">
        <w:rPr>
          <w:rFonts w:cs="B Lotus"/>
        </w:rPr>
        <w:fldChar w:fldCharType="separate"/>
      </w:r>
      <w:r w:rsidR="00F12ADF" w:rsidRPr="00027506">
        <w:rPr>
          <w:rFonts w:cs="B Lotus"/>
          <w:noProof/>
        </w:rPr>
        <w:t>(25,30)</w:t>
      </w:r>
      <w:r w:rsidR="009224D5" w:rsidRPr="00027506">
        <w:rPr>
          <w:rFonts w:cs="B Lotus"/>
        </w:rPr>
        <w:fldChar w:fldCharType="end"/>
      </w:r>
      <w:r w:rsidRPr="00027506">
        <w:rPr>
          <w:rFonts w:cs="B Lotus" w:hint="cs"/>
          <w:rtl/>
        </w:rPr>
        <w:t>.</w:t>
      </w:r>
    </w:p>
    <w:p w14:paraId="3A9350C0" w14:textId="32754F1E" w:rsidR="00D9270C" w:rsidRPr="00027506" w:rsidRDefault="00583E1F" w:rsidP="00027506">
      <w:pPr>
        <w:bidi/>
        <w:spacing w:line="480" w:lineRule="auto"/>
        <w:jc w:val="both"/>
        <w:rPr>
          <w:rFonts w:asciiTheme="minorBidi" w:hAnsiTheme="minorBidi" w:cs="B Lotus"/>
        </w:rPr>
      </w:pPr>
      <w:r>
        <w:rPr>
          <w:rFonts w:asciiTheme="minorBidi" w:hAnsiTheme="minorBidi" w:cs="B Lotus"/>
          <w:rtl/>
        </w:rPr>
        <w:t>سلول‌ها</w:t>
      </w:r>
      <w:r>
        <w:rPr>
          <w:rFonts w:asciiTheme="minorBidi" w:hAnsiTheme="minorBidi" w:cs="B Lotus" w:hint="cs"/>
          <w:rtl/>
        </w:rPr>
        <w:t>ی</w:t>
      </w:r>
      <w:r w:rsidR="00D9270C" w:rsidRPr="00027506">
        <w:rPr>
          <w:rFonts w:asciiTheme="minorBidi" w:hAnsiTheme="minorBidi" w:cs="B Lotus" w:hint="cs"/>
          <w:rtl/>
        </w:rPr>
        <w:t xml:space="preserve"> </w:t>
      </w:r>
      <w:r w:rsidR="00D9270C" w:rsidRPr="00027506">
        <w:rPr>
          <w:rFonts w:asciiTheme="minorBidi" w:hAnsiTheme="minorBidi" w:cs="B Lotus"/>
        </w:rPr>
        <w:t>Th2</w:t>
      </w:r>
      <w:r w:rsidR="00D9270C" w:rsidRPr="00027506">
        <w:rPr>
          <w:rFonts w:asciiTheme="minorBidi" w:hAnsiTheme="minorBidi" w:cs="B Lotus" w:hint="cs"/>
          <w:rtl/>
        </w:rPr>
        <w:t xml:space="preserve"> عمدتاً </w:t>
      </w:r>
      <w:r>
        <w:rPr>
          <w:rFonts w:asciiTheme="minorBidi" w:hAnsiTheme="minorBidi" w:cs="B Lotus"/>
          <w:rtl/>
        </w:rPr>
        <w:t>س</w:t>
      </w:r>
      <w:r>
        <w:rPr>
          <w:rFonts w:asciiTheme="minorBidi" w:hAnsiTheme="minorBidi" w:cs="B Lotus" w:hint="cs"/>
          <w:rtl/>
        </w:rPr>
        <w:t>ی</w:t>
      </w:r>
      <w:r>
        <w:rPr>
          <w:rFonts w:asciiTheme="minorBidi" w:hAnsiTheme="minorBidi" w:cs="B Lotus" w:hint="eastAsia"/>
          <w:rtl/>
        </w:rPr>
        <w:t>توک</w:t>
      </w:r>
      <w:r>
        <w:rPr>
          <w:rFonts w:asciiTheme="minorBidi" w:hAnsiTheme="minorBidi" w:cs="B Lotus" w:hint="cs"/>
          <w:rtl/>
        </w:rPr>
        <w:t>ی</w:t>
      </w:r>
      <w:r>
        <w:rPr>
          <w:rFonts w:asciiTheme="minorBidi" w:hAnsiTheme="minorBidi" w:cs="B Lotus" w:hint="eastAsia"/>
          <w:rtl/>
        </w:rPr>
        <w:t>ن‌ها</w:t>
      </w:r>
      <w:r>
        <w:rPr>
          <w:rFonts w:asciiTheme="minorBidi" w:hAnsiTheme="minorBidi" w:cs="B Lotus" w:hint="cs"/>
          <w:rtl/>
        </w:rPr>
        <w:t>ی</w:t>
      </w:r>
      <w:r w:rsidR="00D9270C" w:rsidRPr="00027506">
        <w:rPr>
          <w:rFonts w:asciiTheme="minorBidi" w:hAnsiTheme="minorBidi" w:cs="B Lotus" w:hint="cs"/>
          <w:rtl/>
        </w:rPr>
        <w:t xml:space="preserve"> </w:t>
      </w:r>
      <w:r>
        <w:rPr>
          <w:rFonts w:asciiTheme="minorBidi" w:hAnsiTheme="minorBidi" w:cs="B Lotus"/>
          <w:rtl/>
        </w:rPr>
        <w:t>ضدالتهاب</w:t>
      </w:r>
      <w:r>
        <w:rPr>
          <w:rFonts w:asciiTheme="minorBidi" w:hAnsiTheme="minorBidi" w:cs="B Lotus" w:hint="cs"/>
          <w:rtl/>
        </w:rPr>
        <w:t>ی</w:t>
      </w:r>
      <w:r w:rsidR="00D9270C" w:rsidRPr="00027506">
        <w:rPr>
          <w:rFonts w:asciiTheme="minorBidi" w:hAnsiTheme="minorBidi" w:cs="B Lotus" w:hint="cs"/>
          <w:rtl/>
        </w:rPr>
        <w:t xml:space="preserve"> مانند </w:t>
      </w:r>
      <w:r w:rsidR="00D9270C" w:rsidRPr="00027506">
        <w:rPr>
          <w:rFonts w:asciiTheme="minorBidi" w:hAnsiTheme="minorBidi" w:cs="B Lotus"/>
        </w:rPr>
        <w:t>IL-4</w:t>
      </w:r>
      <w:r w:rsidR="00D9270C" w:rsidRPr="00027506">
        <w:rPr>
          <w:rFonts w:asciiTheme="minorBidi" w:hAnsiTheme="minorBidi" w:cs="B Lotus" w:hint="cs"/>
          <w:rtl/>
        </w:rPr>
        <w:t xml:space="preserve">، </w:t>
      </w:r>
      <w:r w:rsidR="00D9270C" w:rsidRPr="00027506">
        <w:rPr>
          <w:rFonts w:asciiTheme="minorBidi" w:hAnsiTheme="minorBidi" w:cs="B Lotus"/>
        </w:rPr>
        <w:t>IL-5</w:t>
      </w:r>
      <w:r w:rsidR="00D9270C" w:rsidRPr="00027506">
        <w:rPr>
          <w:rFonts w:asciiTheme="minorBidi" w:hAnsiTheme="minorBidi" w:cs="B Lotus" w:hint="cs"/>
          <w:rtl/>
        </w:rPr>
        <w:t xml:space="preserve">، </w:t>
      </w:r>
      <w:r w:rsidR="00D9270C" w:rsidRPr="00027506">
        <w:rPr>
          <w:rFonts w:asciiTheme="minorBidi" w:hAnsiTheme="minorBidi" w:cs="B Lotus"/>
        </w:rPr>
        <w:t>IL-10</w:t>
      </w:r>
      <w:r w:rsidR="00D9270C" w:rsidRPr="00027506">
        <w:rPr>
          <w:rFonts w:asciiTheme="minorBidi" w:hAnsiTheme="minorBidi" w:cs="B Lotus" w:hint="cs"/>
          <w:rtl/>
        </w:rPr>
        <w:t xml:space="preserve">، </w:t>
      </w:r>
      <w:r w:rsidR="00D9270C" w:rsidRPr="00027506">
        <w:rPr>
          <w:rFonts w:asciiTheme="minorBidi" w:hAnsiTheme="minorBidi" w:cs="B Lotus"/>
        </w:rPr>
        <w:t>TGF-β</w:t>
      </w:r>
      <w:r w:rsidR="00D9270C" w:rsidRPr="00027506">
        <w:rPr>
          <w:rFonts w:asciiTheme="minorBidi" w:hAnsiTheme="minorBidi" w:cs="B Lotus" w:hint="cs"/>
          <w:rtl/>
        </w:rPr>
        <w:t xml:space="preserve"> و </w:t>
      </w:r>
      <w:r w:rsidR="00D9270C" w:rsidRPr="00027506">
        <w:rPr>
          <w:rFonts w:asciiTheme="minorBidi" w:hAnsiTheme="minorBidi" w:cs="B Lotus"/>
        </w:rPr>
        <w:t>IL-13</w:t>
      </w:r>
      <w:r w:rsidR="00D9270C" w:rsidRPr="00027506">
        <w:rPr>
          <w:rFonts w:asciiTheme="minorBidi" w:hAnsiTheme="minorBidi" w:cs="B Lotus" w:hint="cs"/>
          <w:rtl/>
        </w:rPr>
        <w:t xml:space="preserve"> تولید </w:t>
      </w:r>
      <w:r>
        <w:rPr>
          <w:rFonts w:asciiTheme="minorBidi" w:hAnsiTheme="minorBidi" w:cs="B Lotus"/>
          <w:rtl/>
        </w:rPr>
        <w:t>م</w:t>
      </w:r>
      <w:r>
        <w:rPr>
          <w:rFonts w:asciiTheme="minorBidi" w:hAnsiTheme="minorBidi" w:cs="B Lotus" w:hint="cs"/>
          <w:rtl/>
        </w:rPr>
        <w:t>ی‌</w:t>
      </w:r>
      <w:r>
        <w:rPr>
          <w:rFonts w:asciiTheme="minorBidi" w:hAnsiTheme="minorBidi" w:cs="B Lotus" w:hint="eastAsia"/>
          <w:rtl/>
        </w:rPr>
        <w:t>کنند</w:t>
      </w:r>
      <w:r>
        <w:rPr>
          <w:rFonts w:asciiTheme="minorBidi" w:hAnsiTheme="minorBidi" w:cs="B Lotus"/>
          <w:rtl/>
        </w:rPr>
        <w:t xml:space="preserve">. </w:t>
      </w:r>
      <w:r w:rsidR="00D9270C" w:rsidRPr="00027506">
        <w:rPr>
          <w:rFonts w:asciiTheme="minorBidi" w:hAnsiTheme="minorBidi" w:cs="B Lotus" w:hint="cs"/>
          <w:rtl/>
        </w:rPr>
        <w:t xml:space="preserve">مهار درمانی سیگنالینگ </w:t>
      </w:r>
      <w:r w:rsidR="00D9270C" w:rsidRPr="00027506">
        <w:rPr>
          <w:rFonts w:asciiTheme="minorBidi" w:hAnsiTheme="minorBidi" w:cs="B Lotus"/>
        </w:rPr>
        <w:t>IL-4</w:t>
      </w:r>
      <w:r w:rsidR="00D9270C" w:rsidRPr="00027506">
        <w:rPr>
          <w:rFonts w:asciiTheme="minorBidi" w:hAnsiTheme="minorBidi" w:cs="B Lotus" w:hint="cs"/>
          <w:rtl/>
        </w:rPr>
        <w:t xml:space="preserve"> و حذف </w:t>
      </w:r>
      <w:r w:rsidR="00D9270C" w:rsidRPr="00027506">
        <w:rPr>
          <w:rFonts w:asciiTheme="minorBidi" w:hAnsiTheme="minorBidi" w:cs="B Lotus"/>
        </w:rPr>
        <w:t xml:space="preserve"> IL-10</w:t>
      </w:r>
      <w:r w:rsidR="00D9270C" w:rsidRPr="00027506">
        <w:rPr>
          <w:rFonts w:asciiTheme="minorBidi" w:hAnsiTheme="minorBidi" w:cs="B Lotus" w:hint="cs"/>
          <w:rtl/>
        </w:rPr>
        <w:t xml:space="preserve"> در </w:t>
      </w:r>
      <w:r>
        <w:rPr>
          <w:rFonts w:asciiTheme="minorBidi" w:hAnsiTheme="minorBidi" w:cs="B Lotus"/>
          <w:rtl/>
        </w:rPr>
        <w:t xml:space="preserve">موش‌ها، </w:t>
      </w:r>
      <w:r w:rsidR="00D9270C" w:rsidRPr="00027506">
        <w:rPr>
          <w:rFonts w:asciiTheme="minorBidi" w:hAnsiTheme="minorBidi" w:cs="B Lotus" w:hint="cs"/>
          <w:rtl/>
        </w:rPr>
        <w:t>افزایش مقاومت به کاندیدیازیس را نشان داد</w:t>
      </w:r>
      <w:r>
        <w:rPr>
          <w:rFonts w:asciiTheme="minorBidi" w:hAnsiTheme="minorBidi" w:cs="B Lotus"/>
          <w:rtl/>
        </w:rPr>
        <w:t xml:space="preserve">. </w:t>
      </w:r>
      <w:r w:rsidR="00D9270C" w:rsidRPr="00027506">
        <w:rPr>
          <w:rFonts w:asciiTheme="minorBidi" w:hAnsiTheme="minorBidi" w:cs="B Lotus" w:hint="cs"/>
          <w:rtl/>
        </w:rPr>
        <w:t xml:space="preserve">با این حال، نقش </w:t>
      </w:r>
      <w:r>
        <w:rPr>
          <w:rFonts w:asciiTheme="minorBidi" w:hAnsiTheme="minorBidi" w:cs="B Lotus"/>
          <w:rtl/>
        </w:rPr>
        <w:t>س</w:t>
      </w:r>
      <w:r>
        <w:rPr>
          <w:rFonts w:asciiTheme="minorBidi" w:hAnsiTheme="minorBidi" w:cs="B Lotus" w:hint="cs"/>
          <w:rtl/>
        </w:rPr>
        <w:t>ی</w:t>
      </w:r>
      <w:r>
        <w:rPr>
          <w:rFonts w:asciiTheme="minorBidi" w:hAnsiTheme="minorBidi" w:cs="B Lotus" w:hint="eastAsia"/>
          <w:rtl/>
        </w:rPr>
        <w:t>توک</w:t>
      </w:r>
      <w:r>
        <w:rPr>
          <w:rFonts w:asciiTheme="minorBidi" w:hAnsiTheme="minorBidi" w:cs="B Lotus" w:hint="cs"/>
          <w:rtl/>
        </w:rPr>
        <w:t>ی</w:t>
      </w:r>
      <w:r>
        <w:rPr>
          <w:rFonts w:asciiTheme="minorBidi" w:hAnsiTheme="minorBidi" w:cs="B Lotus" w:hint="eastAsia"/>
          <w:rtl/>
        </w:rPr>
        <w:t>ن‌ها</w:t>
      </w:r>
      <w:r>
        <w:rPr>
          <w:rFonts w:asciiTheme="minorBidi" w:hAnsiTheme="minorBidi" w:cs="B Lotus" w:hint="cs"/>
          <w:rtl/>
        </w:rPr>
        <w:t>ی</w:t>
      </w:r>
      <w:r>
        <w:rPr>
          <w:rFonts w:asciiTheme="minorBidi" w:hAnsiTheme="minorBidi" w:cs="B Lotus"/>
          <w:rtl/>
        </w:rPr>
        <w:t xml:space="preserve"> </w:t>
      </w:r>
      <w:r>
        <w:rPr>
          <w:rFonts w:asciiTheme="minorBidi" w:hAnsiTheme="minorBidi" w:cs="B Lotus"/>
        </w:rPr>
        <w:t>Th</w:t>
      </w:r>
      <w:r w:rsidR="00D9270C" w:rsidRPr="00027506">
        <w:rPr>
          <w:rFonts w:asciiTheme="minorBidi" w:hAnsiTheme="minorBidi" w:cs="B Lotus"/>
        </w:rPr>
        <w:t>2</w:t>
      </w:r>
      <w:r w:rsidR="00D9270C" w:rsidRPr="00027506">
        <w:rPr>
          <w:rFonts w:asciiTheme="minorBidi" w:hAnsiTheme="minorBidi" w:cs="B Lotus" w:hint="cs"/>
          <w:rtl/>
        </w:rPr>
        <w:t xml:space="preserve"> متناقض است </w:t>
      </w:r>
      <w:r>
        <w:rPr>
          <w:rFonts w:asciiTheme="minorBidi" w:hAnsiTheme="minorBidi" w:cs="B Lotus"/>
          <w:rtl/>
        </w:rPr>
        <w:t>ز</w:t>
      </w:r>
      <w:r>
        <w:rPr>
          <w:rFonts w:asciiTheme="minorBidi" w:hAnsiTheme="minorBidi" w:cs="B Lotus" w:hint="cs"/>
          <w:rtl/>
        </w:rPr>
        <w:t>ی</w:t>
      </w:r>
      <w:r>
        <w:rPr>
          <w:rFonts w:asciiTheme="minorBidi" w:hAnsiTheme="minorBidi" w:cs="B Lotus" w:hint="eastAsia"/>
          <w:rtl/>
        </w:rPr>
        <w:t>را</w:t>
      </w:r>
      <w:r>
        <w:rPr>
          <w:rFonts w:asciiTheme="minorBidi" w:hAnsiTheme="minorBidi" w:cs="B Lotus"/>
          <w:rtl/>
        </w:rPr>
        <w:t xml:space="preserve"> </w:t>
      </w:r>
      <w:r>
        <w:rPr>
          <w:rFonts w:asciiTheme="minorBidi" w:hAnsiTheme="minorBidi" w:cs="B Lotus"/>
        </w:rPr>
        <w:t>IL</w:t>
      </w:r>
      <w:r w:rsidR="00D9270C" w:rsidRPr="00027506">
        <w:rPr>
          <w:rFonts w:asciiTheme="minorBidi" w:hAnsiTheme="minorBidi" w:cs="B Lotus"/>
        </w:rPr>
        <w:t>-4</w:t>
      </w:r>
      <w:r w:rsidR="00D9270C" w:rsidRPr="00027506">
        <w:rPr>
          <w:rFonts w:asciiTheme="minorBidi" w:hAnsiTheme="minorBidi" w:cs="B Lotus" w:hint="cs"/>
          <w:rtl/>
        </w:rPr>
        <w:t xml:space="preserve"> برای ایجاد ایمنی محافظتی در برابر عفونت کاندیدا مورد نیاز است</w:t>
      </w:r>
      <w:r>
        <w:rPr>
          <w:rFonts w:asciiTheme="minorBidi" w:hAnsiTheme="minorBidi" w:cs="B Lotus"/>
          <w:rtl/>
        </w:rPr>
        <w:t xml:space="preserve">. </w:t>
      </w:r>
      <w:r w:rsidR="00D9270C" w:rsidRPr="00027506">
        <w:rPr>
          <w:rFonts w:asciiTheme="minorBidi" w:hAnsiTheme="minorBidi" w:cs="B Lotus" w:hint="cs"/>
          <w:rtl/>
        </w:rPr>
        <w:t xml:space="preserve">علاوه بر این، </w:t>
      </w:r>
      <w:r>
        <w:rPr>
          <w:rFonts w:asciiTheme="minorBidi" w:hAnsiTheme="minorBidi" w:cs="B Lotus"/>
          <w:rtl/>
        </w:rPr>
        <w:t>موش‌ها</w:t>
      </w:r>
      <w:r>
        <w:rPr>
          <w:rFonts w:asciiTheme="minorBidi" w:hAnsiTheme="minorBidi" w:cs="B Lotus" w:hint="cs"/>
          <w:rtl/>
        </w:rPr>
        <w:t>ی</w:t>
      </w:r>
      <w:r w:rsidR="00D9270C" w:rsidRPr="00027506">
        <w:rPr>
          <w:rFonts w:asciiTheme="minorBidi" w:hAnsiTheme="minorBidi" w:cs="B Lotus" w:hint="cs"/>
          <w:rtl/>
        </w:rPr>
        <w:t xml:space="preserve"> </w:t>
      </w:r>
      <w:r>
        <w:rPr>
          <w:rFonts w:asciiTheme="minorBidi" w:hAnsiTheme="minorBidi" w:cs="B Lotus"/>
          <w:rtl/>
        </w:rPr>
        <w:t>حذف</w:t>
      </w:r>
      <w:r>
        <w:rPr>
          <w:rFonts w:asciiTheme="minorBidi" w:hAnsiTheme="minorBidi" w:cs="B Lotus" w:hint="cs"/>
          <w:rtl/>
        </w:rPr>
        <w:t>ی</w:t>
      </w:r>
      <w:r>
        <w:rPr>
          <w:rFonts w:asciiTheme="minorBidi" w:hAnsiTheme="minorBidi" w:cs="B Lotus"/>
          <w:rtl/>
        </w:rPr>
        <w:t xml:space="preserve"> </w:t>
      </w:r>
      <w:r>
        <w:rPr>
          <w:rFonts w:asciiTheme="minorBidi" w:hAnsiTheme="minorBidi" w:cs="B Lotus"/>
        </w:rPr>
        <w:t>IL</w:t>
      </w:r>
      <w:r w:rsidR="00D9270C" w:rsidRPr="00027506">
        <w:rPr>
          <w:rFonts w:asciiTheme="minorBidi" w:hAnsiTheme="minorBidi" w:cs="B Lotus"/>
        </w:rPr>
        <w:t>-4R</w:t>
      </w:r>
      <w:r w:rsidR="00D9270C" w:rsidRPr="00027506">
        <w:rPr>
          <w:rFonts w:asciiTheme="minorBidi" w:hAnsiTheme="minorBidi" w:cs="B Lotus" w:hint="cs"/>
          <w:rtl/>
        </w:rPr>
        <w:t xml:space="preserve"> پس از عفونت ریوی با </w:t>
      </w:r>
      <w:r w:rsidR="00745478" w:rsidRPr="00027506">
        <w:rPr>
          <w:rFonts w:asciiTheme="minorBidi" w:hAnsiTheme="minorBidi" w:cs="B Lotus" w:hint="cs"/>
          <w:rtl/>
        </w:rPr>
        <w:t>کریپتوکوکوس نئوفورمنس،</w:t>
      </w:r>
      <w:r w:rsidR="00D9270C" w:rsidRPr="00027506">
        <w:rPr>
          <w:rFonts w:asciiTheme="minorBidi" w:hAnsiTheme="minorBidi" w:cs="B Lotus" w:hint="cs"/>
          <w:rtl/>
        </w:rPr>
        <w:t xml:space="preserve"> بار پاتوژن بالایی را نشان دادند</w:t>
      </w:r>
      <w:r>
        <w:rPr>
          <w:rFonts w:asciiTheme="minorBidi" w:hAnsiTheme="minorBidi" w:cs="B Lotus"/>
          <w:rtl/>
        </w:rPr>
        <w:t xml:space="preserve">. </w:t>
      </w:r>
      <w:r w:rsidR="00D9270C" w:rsidRPr="00027506">
        <w:rPr>
          <w:rFonts w:asciiTheme="minorBidi" w:hAnsiTheme="minorBidi" w:cs="B Lotus" w:hint="cs"/>
          <w:rtl/>
        </w:rPr>
        <w:t xml:space="preserve">این نشان </w:t>
      </w:r>
      <w:r>
        <w:rPr>
          <w:rFonts w:asciiTheme="minorBidi" w:hAnsiTheme="minorBidi" w:cs="B Lotus"/>
          <w:rtl/>
        </w:rPr>
        <w:t>م</w:t>
      </w:r>
      <w:r>
        <w:rPr>
          <w:rFonts w:asciiTheme="minorBidi" w:hAnsiTheme="minorBidi" w:cs="B Lotus" w:hint="cs"/>
          <w:rtl/>
        </w:rPr>
        <w:t>ی‌</w:t>
      </w:r>
      <w:r>
        <w:rPr>
          <w:rFonts w:asciiTheme="minorBidi" w:hAnsiTheme="minorBidi" w:cs="B Lotus" w:hint="eastAsia"/>
          <w:rtl/>
        </w:rPr>
        <w:t>دهد</w:t>
      </w:r>
      <w:r w:rsidR="00D9270C" w:rsidRPr="00027506">
        <w:rPr>
          <w:rFonts w:asciiTheme="minorBidi" w:hAnsiTheme="minorBidi" w:cs="B Lotus" w:hint="cs"/>
          <w:rtl/>
        </w:rPr>
        <w:t xml:space="preserve"> که پاسخ ایمنی با واسطه </w:t>
      </w:r>
      <w:r w:rsidR="00D9270C" w:rsidRPr="00027506">
        <w:rPr>
          <w:rFonts w:asciiTheme="minorBidi" w:hAnsiTheme="minorBidi" w:cs="B Lotus"/>
        </w:rPr>
        <w:t>IL-4</w:t>
      </w:r>
      <w:r w:rsidR="00D9270C" w:rsidRPr="00027506">
        <w:rPr>
          <w:rFonts w:asciiTheme="minorBidi" w:hAnsiTheme="minorBidi" w:cs="B Lotus" w:hint="cs"/>
          <w:rtl/>
        </w:rPr>
        <w:t xml:space="preserve"> در مراحل اولیه عفونت محافظتی است</w:t>
      </w:r>
      <w:r w:rsidR="009224D5" w:rsidRPr="00027506">
        <w:rPr>
          <w:rFonts w:asciiTheme="minorBidi" w:hAnsiTheme="minorBidi" w:cs="B Lotus"/>
          <w:rtl/>
        </w:rPr>
        <w:fldChar w:fldCharType="begin" w:fldLock="1"/>
      </w:r>
      <w:r w:rsidR="00CD65D7" w:rsidRPr="00027506">
        <w:rPr>
          <w:rFonts w:asciiTheme="minorBidi" w:hAnsiTheme="minorBidi" w:cs="B Lotus"/>
        </w:rPr>
        <w:instrText>ADDIN CSL_CITATION {"citationItems":[{"id":"ITEM-1","itemData":{"author":[{"dropping-particle":"","family":"Puerta-Arias, J.D.; Mejía, S.P.; González","given":"Á.","non-dropping-particle":"","parse-names":false,"suffix":""}],"container-title":"Front. Cell. Infect. Microbiol.","id":"ITEM-1","issue":"595301","issued":{"date-parts":[["2020"]]},"title":"The Role of the Interleukin-17 Axis and Neutrophils in the Pathogenesis of Endemic and Systemic Mycoses.","type":"article-journal","volume":"10"},"uris":["http://www.mendeley.com/documents/?uuid=5cd9c5ea-21f9-429d-9769-c3e11d52c3f2"]},{"id":"ITEM-2","itemData":{"author":[{"dropping-particle":"DA","family":"Shankar J, Thakur R, Clemons KV","given":"Stevens","non-dropping-particle":"","parse-names":false,"suffix":""}],"container-title":"Journal of Fungi","id":"ITEM-2","issue":"4","issued":{"date-parts":[["2024"]]},"page":"251","title":"Interplay of Cytokines and Chemokines in Aspergillosis.","type":"article-journal","volume":"10"},"uris":["http://www.mendeley.com/documents/?uuid=d6434bf3-a2e9-4408-b1cc-916a374552af"]}],"mendeley":{"formattedCitation":"(25,31)","plainTextFormattedCitation":"(25,31)","previouslyFormattedCitation":"(25,31)"},"properties":{"noteIndex":0},"schema":"https://github.com/citation-style-language/schema/raw/master/csl-citation.json"}</w:instrText>
      </w:r>
      <w:r w:rsidR="009224D5" w:rsidRPr="00027506">
        <w:rPr>
          <w:rFonts w:asciiTheme="minorBidi" w:hAnsiTheme="minorBidi" w:cs="B Lotus"/>
          <w:rtl/>
        </w:rPr>
        <w:fldChar w:fldCharType="separate"/>
      </w:r>
      <w:r w:rsidR="00F12ADF" w:rsidRPr="00027506">
        <w:rPr>
          <w:rFonts w:asciiTheme="minorBidi" w:hAnsiTheme="minorBidi" w:cs="B Lotus"/>
          <w:noProof/>
        </w:rPr>
        <w:t>(25,31)</w:t>
      </w:r>
      <w:r w:rsidR="009224D5" w:rsidRPr="00027506">
        <w:rPr>
          <w:rFonts w:asciiTheme="minorBidi" w:hAnsiTheme="minorBidi" w:cs="B Lotus"/>
          <w:rtl/>
        </w:rPr>
        <w:fldChar w:fldCharType="end"/>
      </w:r>
      <w:r w:rsidR="00D9270C" w:rsidRPr="00027506">
        <w:rPr>
          <w:rFonts w:asciiTheme="minorBidi" w:hAnsiTheme="minorBidi" w:cs="B Lotus" w:hint="cs"/>
          <w:rtl/>
        </w:rPr>
        <w:t>.</w:t>
      </w:r>
    </w:p>
    <w:p w14:paraId="408DA15A" w14:textId="68BA1A87" w:rsidR="00D9270C" w:rsidRPr="00027506" w:rsidRDefault="00583E1F" w:rsidP="00027506">
      <w:pPr>
        <w:bidi/>
        <w:spacing w:line="480" w:lineRule="auto"/>
        <w:jc w:val="both"/>
        <w:rPr>
          <w:rFonts w:asciiTheme="minorBidi" w:hAnsiTheme="minorBidi" w:cs="B Lotus"/>
          <w:rtl/>
        </w:rPr>
      </w:pPr>
      <w:r>
        <w:rPr>
          <w:rFonts w:asciiTheme="minorBidi" w:hAnsiTheme="minorBidi" w:cs="B Lotus"/>
          <w:rtl/>
        </w:rPr>
        <w:t>سلول‌ها</w:t>
      </w:r>
      <w:r>
        <w:rPr>
          <w:rFonts w:asciiTheme="minorBidi" w:hAnsiTheme="minorBidi" w:cs="B Lotus" w:hint="cs"/>
          <w:rtl/>
        </w:rPr>
        <w:t>ی</w:t>
      </w:r>
      <w:r w:rsidR="00D9270C" w:rsidRPr="00027506">
        <w:rPr>
          <w:rFonts w:asciiTheme="minorBidi" w:hAnsiTheme="minorBidi" w:cs="B Lotus" w:hint="cs"/>
          <w:rtl/>
        </w:rPr>
        <w:t xml:space="preserve"> </w:t>
      </w:r>
      <w:r w:rsidR="00D9270C" w:rsidRPr="00027506">
        <w:rPr>
          <w:rFonts w:asciiTheme="minorBidi" w:hAnsiTheme="minorBidi" w:cs="B Lotus"/>
        </w:rPr>
        <w:t>Th17</w:t>
      </w:r>
      <w:r>
        <w:rPr>
          <w:rFonts w:asciiTheme="minorBidi" w:hAnsiTheme="minorBidi" w:cs="B Lotus"/>
          <w:rtl/>
        </w:rPr>
        <w:t>، س</w:t>
      </w:r>
      <w:r>
        <w:rPr>
          <w:rFonts w:asciiTheme="minorBidi" w:hAnsiTheme="minorBidi" w:cs="B Lotus" w:hint="cs"/>
          <w:rtl/>
        </w:rPr>
        <w:t>ی</w:t>
      </w:r>
      <w:r>
        <w:rPr>
          <w:rFonts w:asciiTheme="minorBidi" w:hAnsiTheme="minorBidi" w:cs="B Lotus" w:hint="eastAsia"/>
          <w:rtl/>
        </w:rPr>
        <w:t>توک</w:t>
      </w:r>
      <w:r>
        <w:rPr>
          <w:rFonts w:asciiTheme="minorBidi" w:hAnsiTheme="minorBidi" w:cs="B Lotus" w:hint="cs"/>
          <w:rtl/>
        </w:rPr>
        <w:t>ی</w:t>
      </w:r>
      <w:r>
        <w:rPr>
          <w:rFonts w:asciiTheme="minorBidi" w:hAnsiTheme="minorBidi" w:cs="B Lotus" w:hint="eastAsia"/>
          <w:rtl/>
        </w:rPr>
        <w:t>ن‌ها</w:t>
      </w:r>
      <w:r>
        <w:rPr>
          <w:rFonts w:asciiTheme="minorBidi" w:hAnsiTheme="minorBidi" w:cs="B Lotus" w:hint="cs"/>
          <w:rtl/>
        </w:rPr>
        <w:t>ی</w:t>
      </w:r>
      <w:r>
        <w:rPr>
          <w:rFonts w:asciiTheme="minorBidi" w:hAnsiTheme="minorBidi" w:cs="B Lotus"/>
          <w:rtl/>
        </w:rPr>
        <w:t xml:space="preserve"> </w:t>
      </w:r>
      <w:r>
        <w:rPr>
          <w:rFonts w:asciiTheme="minorBidi" w:hAnsiTheme="minorBidi" w:cs="B Lotus"/>
        </w:rPr>
        <w:t>IL</w:t>
      </w:r>
      <w:r w:rsidR="00D9270C" w:rsidRPr="00027506">
        <w:rPr>
          <w:rFonts w:asciiTheme="minorBidi" w:hAnsiTheme="minorBidi" w:cs="B Lotus"/>
        </w:rPr>
        <w:t>-17A IL-17 F</w:t>
      </w:r>
      <w:r w:rsidR="00D9270C" w:rsidRPr="00027506">
        <w:rPr>
          <w:rFonts w:asciiTheme="minorBidi" w:hAnsiTheme="minorBidi" w:cs="B Lotus" w:hint="cs"/>
          <w:rtl/>
        </w:rPr>
        <w:t xml:space="preserve">، </w:t>
      </w:r>
      <w:r w:rsidR="00D9270C" w:rsidRPr="00027506">
        <w:rPr>
          <w:rFonts w:asciiTheme="minorBidi" w:hAnsiTheme="minorBidi" w:cs="B Lotus"/>
        </w:rPr>
        <w:t>IL-21</w:t>
      </w:r>
      <w:r w:rsidR="00D9270C" w:rsidRPr="00027506">
        <w:rPr>
          <w:rFonts w:asciiTheme="minorBidi" w:hAnsiTheme="minorBidi" w:cs="B Lotus" w:hint="cs"/>
          <w:rtl/>
        </w:rPr>
        <w:t xml:space="preserve"> و </w:t>
      </w:r>
      <w:r w:rsidR="00D9270C" w:rsidRPr="00027506">
        <w:rPr>
          <w:rFonts w:asciiTheme="minorBidi" w:hAnsiTheme="minorBidi" w:cs="B Lotus"/>
        </w:rPr>
        <w:t>IL-22</w:t>
      </w:r>
      <w:r w:rsidR="00D9270C" w:rsidRPr="00027506">
        <w:rPr>
          <w:rFonts w:asciiTheme="minorBidi" w:hAnsiTheme="minorBidi" w:cs="B Lotus" w:hint="cs"/>
          <w:rtl/>
        </w:rPr>
        <w:t xml:space="preserve"> تولید </w:t>
      </w:r>
      <w:r>
        <w:rPr>
          <w:rFonts w:asciiTheme="minorBidi" w:hAnsiTheme="minorBidi" w:cs="B Lotus"/>
          <w:rtl/>
        </w:rPr>
        <w:t>م</w:t>
      </w:r>
      <w:r>
        <w:rPr>
          <w:rFonts w:asciiTheme="minorBidi" w:hAnsiTheme="minorBidi" w:cs="B Lotus" w:hint="cs"/>
          <w:rtl/>
        </w:rPr>
        <w:t>ی‌</w:t>
      </w:r>
      <w:r>
        <w:rPr>
          <w:rFonts w:asciiTheme="minorBidi" w:hAnsiTheme="minorBidi" w:cs="B Lotus" w:hint="eastAsia"/>
          <w:rtl/>
        </w:rPr>
        <w:t>کنند</w:t>
      </w:r>
      <w:r>
        <w:rPr>
          <w:rFonts w:asciiTheme="minorBidi" w:hAnsiTheme="minorBidi" w:cs="B Lotus"/>
          <w:rtl/>
        </w:rPr>
        <w:t>. پروتئ</w:t>
      </w:r>
      <w:r>
        <w:rPr>
          <w:rFonts w:asciiTheme="minorBidi" w:hAnsiTheme="minorBidi" w:cs="B Lotus" w:hint="cs"/>
          <w:rtl/>
        </w:rPr>
        <w:t>ی</w:t>
      </w:r>
      <w:r>
        <w:rPr>
          <w:rFonts w:asciiTheme="minorBidi" w:hAnsiTheme="minorBidi" w:cs="B Lotus" w:hint="eastAsia"/>
          <w:rtl/>
        </w:rPr>
        <w:t>ن‌ها</w:t>
      </w:r>
      <w:r>
        <w:rPr>
          <w:rFonts w:asciiTheme="minorBidi" w:hAnsiTheme="minorBidi" w:cs="B Lotus" w:hint="cs"/>
          <w:rtl/>
        </w:rPr>
        <w:t>ی</w:t>
      </w:r>
      <w:r w:rsidR="00D9270C" w:rsidRPr="00027506">
        <w:rPr>
          <w:rFonts w:asciiTheme="minorBidi" w:hAnsiTheme="minorBidi" w:cs="B Lotus" w:hint="cs"/>
          <w:rtl/>
        </w:rPr>
        <w:t xml:space="preserve"> </w:t>
      </w:r>
      <w:r>
        <w:rPr>
          <w:rFonts w:asciiTheme="minorBidi" w:hAnsiTheme="minorBidi" w:cs="B Lotus"/>
          <w:rtl/>
        </w:rPr>
        <w:t>س</w:t>
      </w:r>
      <w:r>
        <w:rPr>
          <w:rFonts w:asciiTheme="minorBidi" w:hAnsiTheme="minorBidi" w:cs="B Lotus" w:hint="cs"/>
          <w:rtl/>
        </w:rPr>
        <w:t>ی</w:t>
      </w:r>
      <w:r>
        <w:rPr>
          <w:rFonts w:asciiTheme="minorBidi" w:hAnsiTheme="minorBidi" w:cs="B Lotus" w:hint="eastAsia"/>
          <w:rtl/>
        </w:rPr>
        <w:t>گنال‌ده</w:t>
      </w:r>
      <w:r>
        <w:rPr>
          <w:rFonts w:asciiTheme="minorBidi" w:hAnsiTheme="minorBidi" w:cs="B Lotus" w:hint="cs"/>
          <w:rtl/>
        </w:rPr>
        <w:t>ی</w:t>
      </w:r>
      <w:r w:rsidR="00D9270C" w:rsidRPr="00027506">
        <w:rPr>
          <w:rFonts w:asciiTheme="minorBidi" w:hAnsiTheme="minorBidi" w:cs="B Lotus" w:hint="cs"/>
          <w:rtl/>
        </w:rPr>
        <w:t xml:space="preserve"> پایین دست مانند </w:t>
      </w:r>
      <w:r>
        <w:rPr>
          <w:rFonts w:asciiTheme="minorBidi" w:hAnsiTheme="minorBidi" w:cs="B Lotus"/>
          <w:rtl/>
        </w:rPr>
        <w:t>مس</w:t>
      </w:r>
      <w:r>
        <w:rPr>
          <w:rFonts w:asciiTheme="minorBidi" w:hAnsiTheme="minorBidi" w:cs="B Lotus" w:hint="cs"/>
          <w:rtl/>
        </w:rPr>
        <w:t>ی</w:t>
      </w:r>
      <w:r>
        <w:rPr>
          <w:rFonts w:asciiTheme="minorBidi" w:hAnsiTheme="minorBidi" w:cs="B Lotus" w:hint="eastAsia"/>
          <w:rtl/>
        </w:rPr>
        <w:t>ر</w:t>
      </w:r>
      <w:r>
        <w:rPr>
          <w:rFonts w:asciiTheme="minorBidi" w:hAnsiTheme="minorBidi" w:cs="B Lotus"/>
          <w:rtl/>
        </w:rPr>
        <w:t xml:space="preserve"> </w:t>
      </w:r>
      <w:proofErr w:type="spellStart"/>
      <w:r>
        <w:rPr>
          <w:rFonts w:asciiTheme="minorBidi" w:hAnsiTheme="minorBidi" w:cs="B Lotus"/>
        </w:rPr>
        <w:t>Syk</w:t>
      </w:r>
      <w:proofErr w:type="spellEnd"/>
      <w:r w:rsidR="00D9270C" w:rsidRPr="00027506">
        <w:rPr>
          <w:rFonts w:asciiTheme="minorBidi" w:hAnsiTheme="minorBidi" w:cs="B Lotus"/>
        </w:rPr>
        <w:t>/CARD-9</w:t>
      </w:r>
      <w:r w:rsidR="00D9270C" w:rsidRPr="00027506">
        <w:rPr>
          <w:rFonts w:asciiTheme="minorBidi" w:hAnsiTheme="minorBidi" w:cs="B Lotus" w:hint="cs"/>
          <w:rtl/>
        </w:rPr>
        <w:t xml:space="preserve"> برای تولید </w:t>
      </w:r>
      <w:r>
        <w:rPr>
          <w:rFonts w:asciiTheme="minorBidi" w:hAnsiTheme="minorBidi" w:cs="B Lotus"/>
          <w:rtl/>
        </w:rPr>
        <w:t>س</w:t>
      </w:r>
      <w:r>
        <w:rPr>
          <w:rFonts w:asciiTheme="minorBidi" w:hAnsiTheme="minorBidi" w:cs="B Lotus" w:hint="cs"/>
          <w:rtl/>
        </w:rPr>
        <w:t>ی</w:t>
      </w:r>
      <w:r>
        <w:rPr>
          <w:rFonts w:asciiTheme="minorBidi" w:hAnsiTheme="minorBidi" w:cs="B Lotus" w:hint="eastAsia"/>
          <w:rtl/>
        </w:rPr>
        <w:t>توک</w:t>
      </w:r>
      <w:r>
        <w:rPr>
          <w:rFonts w:asciiTheme="minorBidi" w:hAnsiTheme="minorBidi" w:cs="B Lotus" w:hint="cs"/>
          <w:rtl/>
        </w:rPr>
        <w:t>ی</w:t>
      </w:r>
      <w:r>
        <w:rPr>
          <w:rFonts w:asciiTheme="minorBidi" w:hAnsiTheme="minorBidi" w:cs="B Lotus" w:hint="eastAsia"/>
          <w:rtl/>
        </w:rPr>
        <w:t>ن‌ها</w:t>
      </w:r>
      <w:r>
        <w:rPr>
          <w:rFonts w:asciiTheme="minorBidi" w:hAnsiTheme="minorBidi" w:cs="B Lotus" w:hint="cs"/>
          <w:rtl/>
        </w:rPr>
        <w:t>ی</w:t>
      </w:r>
      <w:r>
        <w:rPr>
          <w:rFonts w:asciiTheme="minorBidi" w:hAnsiTheme="minorBidi" w:cs="B Lotus"/>
          <w:rtl/>
        </w:rPr>
        <w:t xml:space="preserve"> </w:t>
      </w:r>
      <w:r>
        <w:rPr>
          <w:rFonts w:asciiTheme="minorBidi" w:hAnsiTheme="minorBidi" w:cs="B Lotus"/>
        </w:rPr>
        <w:t>Th</w:t>
      </w:r>
      <w:r w:rsidR="00D9270C" w:rsidRPr="00027506">
        <w:rPr>
          <w:rFonts w:asciiTheme="minorBidi" w:hAnsiTheme="minorBidi" w:cs="B Lotus"/>
        </w:rPr>
        <w:t>17</w:t>
      </w:r>
      <w:r w:rsidR="00D9270C" w:rsidRPr="00027506">
        <w:rPr>
          <w:rFonts w:asciiTheme="minorBidi" w:hAnsiTheme="minorBidi" w:cs="B Lotus" w:hint="cs"/>
          <w:rtl/>
        </w:rPr>
        <w:t xml:space="preserve"> مهم هستند</w:t>
      </w:r>
      <w:r>
        <w:rPr>
          <w:rFonts w:asciiTheme="minorBidi" w:hAnsiTheme="minorBidi" w:cs="B Lotus"/>
          <w:rtl/>
        </w:rPr>
        <w:t xml:space="preserve">. </w:t>
      </w:r>
      <w:r w:rsidR="00D9270C" w:rsidRPr="00027506">
        <w:rPr>
          <w:rFonts w:asciiTheme="minorBidi" w:hAnsiTheme="minorBidi" w:cs="B Lotus" w:hint="cs"/>
          <w:rtl/>
        </w:rPr>
        <w:t xml:space="preserve">بیماران با جهش </w:t>
      </w:r>
      <w:r w:rsidR="00D9270C" w:rsidRPr="00027506">
        <w:rPr>
          <w:rFonts w:asciiTheme="minorBidi" w:hAnsiTheme="minorBidi" w:cs="B Lotus"/>
        </w:rPr>
        <w:t>CARD-9</w:t>
      </w:r>
      <w:r w:rsidR="00D9270C" w:rsidRPr="00027506">
        <w:rPr>
          <w:rFonts w:asciiTheme="minorBidi" w:hAnsiTheme="minorBidi" w:cs="B Lotus" w:hint="cs"/>
          <w:rtl/>
        </w:rPr>
        <w:t xml:space="preserve"> بسیار مستعد ابتلا </w:t>
      </w:r>
      <w:r w:rsidR="00D9270C" w:rsidRPr="00027506">
        <w:rPr>
          <w:rFonts w:asciiTheme="minorBidi" w:hAnsiTheme="minorBidi" w:cs="B Lotus" w:hint="cs"/>
          <w:rtl/>
        </w:rPr>
        <w:lastRenderedPageBreak/>
        <w:t xml:space="preserve">به </w:t>
      </w:r>
      <w:r>
        <w:rPr>
          <w:rFonts w:asciiTheme="minorBidi" w:hAnsiTheme="minorBidi" w:cs="B Lotus"/>
          <w:rtl/>
        </w:rPr>
        <w:t>عفونت‌ها</w:t>
      </w:r>
      <w:r>
        <w:rPr>
          <w:rFonts w:asciiTheme="minorBidi" w:hAnsiTheme="minorBidi" w:cs="B Lotus" w:hint="cs"/>
          <w:rtl/>
        </w:rPr>
        <w:t>ی</w:t>
      </w:r>
      <w:r w:rsidR="00D9270C" w:rsidRPr="00027506">
        <w:rPr>
          <w:rFonts w:asciiTheme="minorBidi" w:hAnsiTheme="minorBidi" w:cs="B Lotus" w:hint="cs"/>
          <w:rtl/>
        </w:rPr>
        <w:t xml:space="preserve"> قارچی بودند، این به دلیل عدم پاسخ </w:t>
      </w:r>
      <w:r w:rsidR="00D9270C" w:rsidRPr="00027506">
        <w:rPr>
          <w:rFonts w:asciiTheme="minorBidi" w:hAnsiTheme="minorBidi" w:cs="B Lotus"/>
        </w:rPr>
        <w:t>Th17</w:t>
      </w:r>
      <w:r w:rsidR="00D9270C" w:rsidRPr="00027506">
        <w:rPr>
          <w:rFonts w:asciiTheme="minorBidi" w:hAnsiTheme="minorBidi" w:cs="B Lotus" w:hint="cs"/>
          <w:rtl/>
        </w:rPr>
        <w:t xml:space="preserve"> است</w:t>
      </w:r>
      <w:r>
        <w:rPr>
          <w:rFonts w:asciiTheme="minorBidi" w:hAnsiTheme="minorBidi" w:cs="B Lotus"/>
          <w:rtl/>
        </w:rPr>
        <w:t xml:space="preserve">. </w:t>
      </w:r>
      <w:r w:rsidR="00D9270C" w:rsidRPr="00027506">
        <w:rPr>
          <w:rFonts w:asciiTheme="minorBidi" w:hAnsiTheme="minorBidi" w:cs="B Lotus" w:hint="cs"/>
          <w:rtl/>
        </w:rPr>
        <w:t xml:space="preserve">نقص در </w:t>
      </w:r>
      <w:r>
        <w:rPr>
          <w:rFonts w:asciiTheme="minorBidi" w:hAnsiTheme="minorBidi" w:cs="B Lotus"/>
          <w:rtl/>
        </w:rPr>
        <w:t>تول</w:t>
      </w:r>
      <w:r>
        <w:rPr>
          <w:rFonts w:asciiTheme="minorBidi" w:hAnsiTheme="minorBidi" w:cs="B Lotus" w:hint="cs"/>
          <w:rtl/>
        </w:rPr>
        <w:t>ی</w:t>
      </w:r>
      <w:r>
        <w:rPr>
          <w:rFonts w:asciiTheme="minorBidi" w:hAnsiTheme="minorBidi" w:cs="B Lotus" w:hint="eastAsia"/>
          <w:rtl/>
        </w:rPr>
        <w:t>د</w:t>
      </w:r>
      <w:r>
        <w:rPr>
          <w:rFonts w:asciiTheme="minorBidi" w:hAnsiTheme="minorBidi" w:cs="B Lotus"/>
          <w:rtl/>
        </w:rPr>
        <w:t xml:space="preserve"> </w:t>
      </w:r>
      <w:r>
        <w:rPr>
          <w:rFonts w:asciiTheme="minorBidi" w:hAnsiTheme="minorBidi" w:cs="B Lotus"/>
        </w:rPr>
        <w:t>IL</w:t>
      </w:r>
      <w:r w:rsidR="00D9270C" w:rsidRPr="00027506">
        <w:rPr>
          <w:rFonts w:asciiTheme="minorBidi" w:hAnsiTheme="minorBidi" w:cs="B Lotus"/>
        </w:rPr>
        <w:t>-17</w:t>
      </w:r>
      <w:r w:rsidR="00D9270C" w:rsidRPr="00027506">
        <w:rPr>
          <w:rFonts w:asciiTheme="minorBidi" w:hAnsiTheme="minorBidi" w:cs="B Lotus" w:hint="cs"/>
          <w:rtl/>
        </w:rPr>
        <w:t xml:space="preserve"> منجر به حساسیت به کاندیدیاز مخاطی </w:t>
      </w:r>
      <w:r>
        <w:rPr>
          <w:rFonts w:asciiTheme="minorBidi" w:hAnsiTheme="minorBidi" w:cs="B Lotus"/>
          <w:rtl/>
        </w:rPr>
        <w:t>م</w:t>
      </w:r>
      <w:r>
        <w:rPr>
          <w:rFonts w:asciiTheme="minorBidi" w:hAnsiTheme="minorBidi" w:cs="B Lotus" w:hint="cs"/>
          <w:rtl/>
        </w:rPr>
        <w:t>ی‌</w:t>
      </w:r>
      <w:r>
        <w:rPr>
          <w:rFonts w:asciiTheme="minorBidi" w:hAnsiTheme="minorBidi" w:cs="B Lotus" w:hint="eastAsia"/>
          <w:rtl/>
        </w:rPr>
        <w:t>شود</w:t>
      </w:r>
      <w:r w:rsidR="00D9270C" w:rsidRPr="00027506">
        <w:rPr>
          <w:rFonts w:asciiTheme="minorBidi" w:hAnsiTheme="minorBidi" w:cs="B Lotus" w:hint="cs"/>
          <w:rtl/>
        </w:rPr>
        <w:t>، اما در مورد کاندیدیازیس تهاجمی</w:t>
      </w:r>
      <w:r w:rsidR="007A7391" w:rsidRPr="00027506">
        <w:rPr>
          <w:rFonts w:asciiTheme="minorBidi" w:hAnsiTheme="minorBidi" w:cs="B Lotus" w:hint="cs"/>
          <w:rtl/>
        </w:rPr>
        <w:t xml:space="preserve"> </w:t>
      </w:r>
      <w:r>
        <w:rPr>
          <w:rFonts w:asciiTheme="minorBidi" w:hAnsiTheme="minorBidi" w:cs="B Lotus"/>
          <w:rtl/>
        </w:rPr>
        <w:t>ا</w:t>
      </w:r>
      <w:r>
        <w:rPr>
          <w:rFonts w:asciiTheme="minorBidi" w:hAnsiTheme="minorBidi" w:cs="B Lotus" w:hint="cs"/>
          <w:rtl/>
        </w:rPr>
        <w:t>ی</w:t>
      </w:r>
      <w:r>
        <w:rPr>
          <w:rFonts w:asciiTheme="minorBidi" w:hAnsiTheme="minorBidi" w:cs="B Lotus" w:hint="eastAsia"/>
          <w:rtl/>
        </w:rPr>
        <w:t>ن‌طور</w:t>
      </w:r>
      <w:r w:rsidR="007A7391" w:rsidRPr="00027506">
        <w:rPr>
          <w:rFonts w:asciiTheme="minorBidi" w:hAnsiTheme="minorBidi" w:cs="B Lotus" w:hint="cs"/>
          <w:rtl/>
        </w:rPr>
        <w:t xml:space="preserve"> </w:t>
      </w:r>
      <w:r w:rsidR="00D9270C" w:rsidRPr="00027506">
        <w:rPr>
          <w:rFonts w:asciiTheme="minorBidi" w:hAnsiTheme="minorBidi" w:cs="B Lotus" w:hint="cs"/>
          <w:rtl/>
        </w:rPr>
        <w:t xml:space="preserve">نیست. این نشان </w:t>
      </w:r>
      <w:r>
        <w:rPr>
          <w:rFonts w:asciiTheme="minorBidi" w:hAnsiTheme="minorBidi" w:cs="B Lotus"/>
          <w:rtl/>
        </w:rPr>
        <w:t>م</w:t>
      </w:r>
      <w:r>
        <w:rPr>
          <w:rFonts w:asciiTheme="minorBidi" w:hAnsiTheme="minorBidi" w:cs="B Lotus" w:hint="cs"/>
          <w:rtl/>
        </w:rPr>
        <w:t>ی‌</w:t>
      </w:r>
      <w:r>
        <w:rPr>
          <w:rFonts w:asciiTheme="minorBidi" w:hAnsiTheme="minorBidi" w:cs="B Lotus" w:hint="eastAsia"/>
          <w:rtl/>
        </w:rPr>
        <w:t>دهد</w:t>
      </w:r>
      <w:r w:rsidR="00D9270C" w:rsidRPr="00027506">
        <w:rPr>
          <w:rFonts w:asciiTheme="minorBidi" w:hAnsiTheme="minorBidi" w:cs="B Lotus" w:hint="cs"/>
          <w:rtl/>
        </w:rPr>
        <w:t xml:space="preserve"> که پاسخ با واسطه </w:t>
      </w:r>
      <w:r w:rsidR="00D9270C" w:rsidRPr="00027506">
        <w:rPr>
          <w:rFonts w:asciiTheme="minorBidi" w:hAnsiTheme="minorBidi" w:cs="B Lotus"/>
        </w:rPr>
        <w:t>Th17</w:t>
      </w:r>
      <w:r w:rsidR="00D9270C" w:rsidRPr="00027506">
        <w:rPr>
          <w:rFonts w:asciiTheme="minorBidi" w:hAnsiTheme="minorBidi" w:cs="B Lotus" w:hint="cs"/>
          <w:rtl/>
        </w:rPr>
        <w:t xml:space="preserve"> ممکن است برای ایمنی </w:t>
      </w:r>
      <w:r>
        <w:rPr>
          <w:rFonts w:asciiTheme="minorBidi" w:hAnsiTheme="minorBidi" w:cs="B Lotus"/>
          <w:rtl/>
        </w:rPr>
        <w:t>ضدقارچ</w:t>
      </w:r>
      <w:r>
        <w:rPr>
          <w:rFonts w:asciiTheme="minorBidi" w:hAnsiTheme="minorBidi" w:cs="B Lotus" w:hint="cs"/>
          <w:rtl/>
        </w:rPr>
        <w:t>ی</w:t>
      </w:r>
      <w:r w:rsidR="00D9270C" w:rsidRPr="00027506">
        <w:rPr>
          <w:rFonts w:asciiTheme="minorBidi" w:hAnsiTheme="minorBidi" w:cs="B Lotus" w:hint="cs"/>
          <w:rtl/>
        </w:rPr>
        <w:t xml:space="preserve"> مخاطی</w:t>
      </w:r>
      <w:r w:rsidR="007A7391" w:rsidRPr="00027506">
        <w:rPr>
          <w:rFonts w:asciiTheme="minorBidi" w:hAnsiTheme="minorBidi" w:cs="B Lotus" w:hint="cs"/>
          <w:rtl/>
        </w:rPr>
        <w:t xml:space="preserve"> </w:t>
      </w:r>
      <w:r w:rsidR="00D9270C" w:rsidRPr="00027506">
        <w:rPr>
          <w:rFonts w:asciiTheme="minorBidi" w:hAnsiTheme="minorBidi" w:cs="B Lotus" w:hint="cs"/>
          <w:rtl/>
        </w:rPr>
        <w:t>لازم باشد.</w:t>
      </w:r>
      <w:r w:rsidR="007A7391" w:rsidRPr="00027506">
        <w:rPr>
          <w:rFonts w:asciiTheme="minorBidi" w:hAnsiTheme="minorBidi" w:cs="B Lotus" w:hint="cs"/>
          <w:rtl/>
        </w:rPr>
        <w:t xml:space="preserve"> </w:t>
      </w:r>
      <w:r w:rsidR="00D9270C" w:rsidRPr="00027506">
        <w:rPr>
          <w:rFonts w:asciiTheme="minorBidi" w:hAnsiTheme="minorBidi" w:cs="B Lotus" w:hint="cs"/>
          <w:rtl/>
        </w:rPr>
        <w:t xml:space="preserve">در غیاب ایمنی با واسطه </w:t>
      </w:r>
      <w:r w:rsidR="00D9270C" w:rsidRPr="00027506">
        <w:rPr>
          <w:rFonts w:asciiTheme="minorBidi" w:hAnsiTheme="minorBidi" w:cs="B Lotus"/>
        </w:rPr>
        <w:t>Th1</w:t>
      </w:r>
      <w:r w:rsidR="00D9270C" w:rsidRPr="00027506">
        <w:rPr>
          <w:rFonts w:asciiTheme="minorBidi" w:hAnsiTheme="minorBidi" w:cs="B Lotus" w:hint="cs"/>
          <w:rtl/>
        </w:rPr>
        <w:t xml:space="preserve">، </w:t>
      </w:r>
      <w:r>
        <w:rPr>
          <w:rFonts w:asciiTheme="minorBidi" w:hAnsiTheme="minorBidi" w:cs="B Lotus"/>
          <w:rtl/>
        </w:rPr>
        <w:t>س</w:t>
      </w:r>
      <w:r>
        <w:rPr>
          <w:rFonts w:asciiTheme="minorBidi" w:hAnsiTheme="minorBidi" w:cs="B Lotus" w:hint="cs"/>
          <w:rtl/>
        </w:rPr>
        <w:t>ی</w:t>
      </w:r>
      <w:r>
        <w:rPr>
          <w:rFonts w:asciiTheme="minorBidi" w:hAnsiTheme="minorBidi" w:cs="B Lotus" w:hint="eastAsia"/>
          <w:rtl/>
        </w:rPr>
        <w:t>توک</w:t>
      </w:r>
      <w:r>
        <w:rPr>
          <w:rFonts w:asciiTheme="minorBidi" w:hAnsiTheme="minorBidi" w:cs="B Lotus" w:hint="cs"/>
          <w:rtl/>
        </w:rPr>
        <w:t>ی</w:t>
      </w:r>
      <w:r>
        <w:rPr>
          <w:rFonts w:asciiTheme="minorBidi" w:hAnsiTheme="minorBidi" w:cs="B Lotus" w:hint="eastAsia"/>
          <w:rtl/>
        </w:rPr>
        <w:t>ن</w:t>
      </w:r>
      <w:r>
        <w:rPr>
          <w:rFonts w:asciiTheme="minorBidi" w:hAnsiTheme="minorBidi" w:cs="B Lotus"/>
          <w:rtl/>
        </w:rPr>
        <w:t xml:space="preserve"> </w:t>
      </w:r>
      <w:r>
        <w:rPr>
          <w:rFonts w:asciiTheme="minorBidi" w:hAnsiTheme="minorBidi" w:cs="B Lotus"/>
        </w:rPr>
        <w:t>IL</w:t>
      </w:r>
      <w:r w:rsidR="00D9270C" w:rsidRPr="00027506">
        <w:rPr>
          <w:rFonts w:asciiTheme="minorBidi" w:hAnsiTheme="minorBidi" w:cs="B Lotus"/>
        </w:rPr>
        <w:t>-22</w:t>
      </w:r>
      <w:r w:rsidR="00D9270C" w:rsidRPr="00027506">
        <w:rPr>
          <w:rFonts w:asciiTheme="minorBidi" w:hAnsiTheme="minorBidi" w:cs="B Lotus" w:hint="cs"/>
          <w:rtl/>
        </w:rPr>
        <w:t xml:space="preserve"> از </w:t>
      </w:r>
      <w:r>
        <w:rPr>
          <w:rFonts w:asciiTheme="minorBidi" w:hAnsiTheme="minorBidi" w:cs="B Lotus"/>
          <w:rtl/>
        </w:rPr>
        <w:t>سلول‌ها</w:t>
      </w:r>
      <w:r>
        <w:rPr>
          <w:rFonts w:asciiTheme="minorBidi" w:hAnsiTheme="minorBidi" w:cs="B Lotus" w:hint="cs"/>
          <w:rtl/>
        </w:rPr>
        <w:t>ی</w:t>
      </w:r>
      <w:r>
        <w:rPr>
          <w:rFonts w:asciiTheme="minorBidi" w:hAnsiTheme="minorBidi" w:cs="B Lotus"/>
          <w:rtl/>
        </w:rPr>
        <w:t xml:space="preserve"> </w:t>
      </w:r>
      <w:r>
        <w:rPr>
          <w:rFonts w:asciiTheme="minorBidi" w:hAnsiTheme="minorBidi" w:cs="B Lotus"/>
        </w:rPr>
        <w:t>Th</w:t>
      </w:r>
      <w:r w:rsidR="00D9270C" w:rsidRPr="00027506">
        <w:rPr>
          <w:rFonts w:asciiTheme="minorBidi" w:hAnsiTheme="minorBidi" w:cs="B Lotus"/>
        </w:rPr>
        <w:t>17</w:t>
      </w:r>
      <w:r w:rsidR="00D9270C" w:rsidRPr="00027506">
        <w:rPr>
          <w:rFonts w:asciiTheme="minorBidi" w:hAnsiTheme="minorBidi" w:cs="B Lotus" w:hint="cs"/>
          <w:rtl/>
        </w:rPr>
        <w:t xml:space="preserve"> در کنترل کاندیدا و آسپرژیلوس</w:t>
      </w:r>
      <w:r w:rsidR="007A7391" w:rsidRPr="00027506">
        <w:rPr>
          <w:rFonts w:asciiTheme="minorBidi" w:hAnsiTheme="minorBidi" w:cs="B Lotus" w:hint="cs"/>
          <w:rtl/>
        </w:rPr>
        <w:t xml:space="preserve"> </w:t>
      </w:r>
      <w:r w:rsidR="00D9270C" w:rsidRPr="00027506">
        <w:rPr>
          <w:rFonts w:asciiTheme="minorBidi" w:hAnsiTheme="minorBidi" w:cs="B Lotus" w:hint="cs"/>
          <w:rtl/>
        </w:rPr>
        <w:t>به ترتیب</w:t>
      </w:r>
      <w:r w:rsidR="007A7391" w:rsidRPr="00027506">
        <w:rPr>
          <w:rFonts w:asciiTheme="minorBidi" w:hAnsiTheme="minorBidi" w:cs="B Lotus" w:hint="cs"/>
          <w:rtl/>
        </w:rPr>
        <w:t xml:space="preserve"> </w:t>
      </w:r>
      <w:r w:rsidR="00D9270C" w:rsidRPr="00027506">
        <w:rPr>
          <w:rFonts w:asciiTheme="minorBidi" w:hAnsiTheme="minorBidi" w:cs="B Lotus" w:hint="cs"/>
          <w:rtl/>
        </w:rPr>
        <w:t xml:space="preserve">در </w:t>
      </w:r>
      <w:r>
        <w:rPr>
          <w:rFonts w:asciiTheme="minorBidi" w:hAnsiTheme="minorBidi" w:cs="B Lotus"/>
          <w:rtl/>
        </w:rPr>
        <w:t>محل‌ها</w:t>
      </w:r>
      <w:r>
        <w:rPr>
          <w:rFonts w:asciiTheme="minorBidi" w:hAnsiTheme="minorBidi" w:cs="B Lotus" w:hint="cs"/>
          <w:rtl/>
        </w:rPr>
        <w:t>ی</w:t>
      </w:r>
      <w:r w:rsidR="00D9270C" w:rsidRPr="00027506">
        <w:rPr>
          <w:rFonts w:asciiTheme="minorBidi" w:hAnsiTheme="minorBidi" w:cs="B Lotus" w:hint="cs"/>
          <w:rtl/>
        </w:rPr>
        <w:t xml:space="preserve"> مخاطی و غیر مخاطی حیاتی است</w:t>
      </w:r>
      <w:r w:rsidR="009224D5" w:rsidRPr="00027506">
        <w:rPr>
          <w:rFonts w:asciiTheme="minorBidi" w:hAnsiTheme="minorBidi" w:cs="B Lotus"/>
          <w:rtl/>
        </w:rPr>
        <w:fldChar w:fldCharType="begin" w:fldLock="1"/>
      </w:r>
      <w:r w:rsidR="00CD65D7" w:rsidRPr="00027506">
        <w:rPr>
          <w:rFonts w:asciiTheme="minorBidi" w:hAnsiTheme="minorBidi" w:cs="B Lotus"/>
        </w:rPr>
        <w:instrText>ADDIN CSL_CITATION {"citationItems":[{"id":"ITEM-1","itemData":{"author":[{"dropping-particle":"DA","family":"Shankar J, Thakur R, Clemons KV","given":"Stevens","non-dropping-particle":"","parse-names":false,"suffix":""}],"container-title":"Journal of Fungi","id":"ITEM-1","issue":"4","issued":{"date-parts":[["2024"]]},"page":"251","title":"Interplay of Cytokines and Chemokines in Aspergillosis.","type":"article-journal","volume":"10"},"uris":["http://www.mendeley.com/documents/?uuid=d6434bf3-a2e9-4408-b1cc-916a374552af"]},{"id":"ITEM-2","itemData":{"author":[{"dropping-particle":"","family":"Thakur, R.; Anand, R.; Tiwari, S.; Singh, A.P.; Tiwary, B.N.; Shankar","given":"J","non-dropping-particle":"","parse-names":false,"suffix":""}],"container-title":"Front. Microbiol","id":"ITEM-2","issued":{"date-parts":[["2015"]]},"page":"249","title":"Cytokines induce effector T-helper cells during invasive aspergillosis; what we have learned about T-helper cells?","type":"article-journal","volume":"6"},"uris":["http://www.mendeley.com/documents/?uuid=0221fef9-872a-4647-a8e6-c3136bdffbe2"]},{"id":"ITEM-3","itemData":{"author":[{"dropping-particle":"","family":"Dewi, I.M.W.; van de Veerdonk, F.L.; Gresnigt","given":"M.S.","non-dropping-particle":"","parse-names":false,"suffix":""}],"container-title":"J. Fungi","id":"ITEM-3","issued":{"date-parts":[["2017"]]},"page":"55","title":"he Multifaceted Role of T-Helper Responses in Host Defense against Aspergillus fumigatus","type":"article-journal","volume":"3"},"uris":["http://www.mendeley.com/documents/?uuid=35ebb3d2-9560-4486-a029-cdaaa3f5d563"]},{"id":"ITEM-4","itemData":{"author":[{"dropping-particle":"","family":"Kumaresan, P.R.; da Silva, T.A.; Kontoyiannis","given":"D.P","non-dropping-particle":"","parse-names":false,"suffix":""}],"container-title":"Front. Immunol","id":"ITEM-4","issue":"1939","issued":{"date-parts":[["2017"]]},"title":"Methods of Controlling Invasive Fungal Infections Using CD8+ T Cells","type":"article-journal","volume":"8"},"uris":["http://www.mendeley.com/documents/?uuid=ce9657f1-8b42-4fec-b6f6-6ac2ac2db7a8"]}],"mendeley":{"formattedCitation":"(25,28,30,32)","plainTextFormattedCitation":"(25,28,30,32)","previouslyFormattedCitation":"(25,28,30,32)"},"properties":{"noteIndex":0},"schema":"https://github.com/citation-style-language/schema/raw/master/csl-citation.json"}</w:instrText>
      </w:r>
      <w:r w:rsidR="009224D5" w:rsidRPr="00027506">
        <w:rPr>
          <w:rFonts w:asciiTheme="minorBidi" w:hAnsiTheme="minorBidi" w:cs="B Lotus"/>
          <w:rtl/>
        </w:rPr>
        <w:fldChar w:fldCharType="separate"/>
      </w:r>
      <w:r w:rsidR="00F12ADF" w:rsidRPr="00027506">
        <w:rPr>
          <w:rFonts w:asciiTheme="minorBidi" w:hAnsiTheme="minorBidi" w:cs="B Lotus"/>
          <w:noProof/>
        </w:rPr>
        <w:t>(25,28,30,32)</w:t>
      </w:r>
      <w:r w:rsidR="009224D5" w:rsidRPr="00027506">
        <w:rPr>
          <w:rFonts w:asciiTheme="minorBidi" w:hAnsiTheme="minorBidi" w:cs="B Lotus"/>
          <w:rtl/>
        </w:rPr>
        <w:fldChar w:fldCharType="end"/>
      </w:r>
      <w:r w:rsidR="00D9270C" w:rsidRPr="00027506">
        <w:rPr>
          <w:rFonts w:asciiTheme="minorBidi" w:hAnsiTheme="minorBidi" w:cs="B Lotus" w:hint="cs"/>
          <w:rtl/>
        </w:rPr>
        <w:t>.</w:t>
      </w:r>
    </w:p>
    <w:p w14:paraId="1473DE1A" w14:textId="1EB4FEB9" w:rsidR="00D9270C" w:rsidRPr="00027506" w:rsidRDefault="00D9270C" w:rsidP="00027506">
      <w:pPr>
        <w:bidi/>
        <w:spacing w:line="480" w:lineRule="auto"/>
        <w:jc w:val="both"/>
        <w:rPr>
          <w:rFonts w:cs="B Lotus"/>
          <w:rtl/>
        </w:rPr>
      </w:pPr>
      <w:r w:rsidRPr="00027506">
        <w:rPr>
          <w:rFonts w:cs="B Lotus" w:hint="cs"/>
          <w:rtl/>
        </w:rPr>
        <w:t xml:space="preserve">اخیراً پیشنهاد شده است که </w:t>
      </w:r>
      <w:r w:rsidR="00583E1F">
        <w:rPr>
          <w:rFonts w:cs="B Lotus"/>
          <w:rtl/>
        </w:rPr>
        <w:t>سلول‌ها</w:t>
      </w:r>
      <w:r w:rsidR="00583E1F">
        <w:rPr>
          <w:rFonts w:cs="B Lotus" w:hint="cs"/>
          <w:rtl/>
        </w:rPr>
        <w:t>ی</w:t>
      </w:r>
      <w:r w:rsidR="00583E1F">
        <w:rPr>
          <w:rFonts w:cs="B Lotus"/>
          <w:rtl/>
        </w:rPr>
        <w:t xml:space="preserve"> </w:t>
      </w:r>
      <w:r w:rsidR="00583E1F">
        <w:rPr>
          <w:rFonts w:cs="B Lotus"/>
        </w:rPr>
        <w:t>Th</w:t>
      </w:r>
      <w:r w:rsidRPr="00027506">
        <w:rPr>
          <w:rFonts w:cs="B Lotus"/>
        </w:rPr>
        <w:t>9</w:t>
      </w:r>
      <w:r w:rsidRPr="00027506">
        <w:rPr>
          <w:rFonts w:cs="B Lotus" w:hint="cs"/>
          <w:rtl/>
        </w:rPr>
        <w:t xml:space="preserve"> عمدتاً ساکن پوست هستند و در محافظت در برابر </w:t>
      </w:r>
      <w:r w:rsidR="00583E1F">
        <w:rPr>
          <w:rFonts w:cs="B Lotus"/>
          <w:rtl/>
        </w:rPr>
        <w:t>پاتوژن‌ها</w:t>
      </w:r>
      <w:r w:rsidR="00583E1F">
        <w:rPr>
          <w:rFonts w:cs="B Lotus" w:hint="cs"/>
          <w:rtl/>
        </w:rPr>
        <w:t>ی</w:t>
      </w:r>
      <w:r w:rsidRPr="00027506">
        <w:rPr>
          <w:rFonts w:cs="B Lotus" w:hint="cs"/>
          <w:rtl/>
        </w:rPr>
        <w:t xml:space="preserve"> قارچی نقش دارند و </w:t>
      </w:r>
      <w:r w:rsidR="00583E1F">
        <w:rPr>
          <w:rFonts w:cs="B Lotus"/>
          <w:rtl/>
        </w:rPr>
        <w:t>عمدتاً</w:t>
      </w:r>
      <w:r w:rsidRPr="00027506">
        <w:rPr>
          <w:rFonts w:cs="B Lotus" w:hint="cs"/>
          <w:rtl/>
        </w:rPr>
        <w:t xml:space="preserve"> </w:t>
      </w:r>
      <w:r w:rsidR="00583E1F">
        <w:rPr>
          <w:rFonts w:cs="B Lotus"/>
          <w:rtl/>
        </w:rPr>
        <w:t>س</w:t>
      </w:r>
      <w:r w:rsidR="00583E1F">
        <w:rPr>
          <w:rFonts w:cs="B Lotus" w:hint="cs"/>
          <w:rtl/>
        </w:rPr>
        <w:t>ی</w:t>
      </w:r>
      <w:r w:rsidR="00583E1F">
        <w:rPr>
          <w:rFonts w:cs="B Lotus" w:hint="eastAsia"/>
          <w:rtl/>
        </w:rPr>
        <w:t>توک</w:t>
      </w:r>
      <w:r w:rsidR="00583E1F">
        <w:rPr>
          <w:rFonts w:cs="B Lotus" w:hint="cs"/>
          <w:rtl/>
        </w:rPr>
        <w:t>ی</w:t>
      </w:r>
      <w:r w:rsidR="00583E1F">
        <w:rPr>
          <w:rFonts w:cs="B Lotus" w:hint="eastAsia"/>
          <w:rtl/>
        </w:rPr>
        <w:t>ن‌ها</w:t>
      </w:r>
      <w:r w:rsidR="00583E1F">
        <w:rPr>
          <w:rFonts w:cs="B Lotus" w:hint="cs"/>
          <w:rtl/>
        </w:rPr>
        <w:t>ی</w:t>
      </w:r>
      <w:r w:rsidR="00583E1F">
        <w:rPr>
          <w:rFonts w:cs="B Lotus"/>
          <w:rtl/>
        </w:rPr>
        <w:t xml:space="preserve"> </w:t>
      </w:r>
      <w:r w:rsidR="00583E1F">
        <w:rPr>
          <w:rFonts w:cs="B Lotus"/>
        </w:rPr>
        <w:t>IL</w:t>
      </w:r>
      <w:r w:rsidRPr="00027506">
        <w:rPr>
          <w:rFonts w:cs="B Lotus"/>
        </w:rPr>
        <w:t>-9</w:t>
      </w:r>
      <w:r w:rsidRPr="00027506">
        <w:rPr>
          <w:rFonts w:cs="B Lotus" w:hint="cs"/>
          <w:rtl/>
        </w:rPr>
        <w:t xml:space="preserve"> و </w:t>
      </w:r>
      <w:r w:rsidRPr="00027506">
        <w:rPr>
          <w:rFonts w:cs="B Lotus"/>
        </w:rPr>
        <w:t>Th2</w:t>
      </w:r>
      <w:r w:rsidRPr="00027506">
        <w:rPr>
          <w:rFonts w:cs="B Lotus" w:hint="cs"/>
          <w:rtl/>
        </w:rPr>
        <w:t xml:space="preserve"> را تولید </w:t>
      </w:r>
      <w:r w:rsidR="00583E1F">
        <w:rPr>
          <w:rFonts w:cs="B Lotus"/>
          <w:rtl/>
        </w:rPr>
        <w:t>م</w:t>
      </w:r>
      <w:r w:rsidR="00583E1F">
        <w:rPr>
          <w:rFonts w:cs="B Lotus" w:hint="cs"/>
          <w:rtl/>
        </w:rPr>
        <w:t>ی‌</w:t>
      </w:r>
      <w:r w:rsidR="00583E1F">
        <w:rPr>
          <w:rFonts w:cs="B Lotus" w:hint="eastAsia"/>
          <w:rtl/>
        </w:rPr>
        <w:t>کند</w:t>
      </w:r>
      <w:r w:rsidRPr="00027506">
        <w:rPr>
          <w:rFonts w:cs="B Lotus" w:hint="cs"/>
          <w:rtl/>
        </w:rPr>
        <w:t>.</w:t>
      </w:r>
    </w:p>
    <w:p w14:paraId="3C1C4E35" w14:textId="53B721DE" w:rsidR="00D9270C" w:rsidRPr="00027506" w:rsidRDefault="00583E1F" w:rsidP="00027506">
      <w:pPr>
        <w:bidi/>
        <w:spacing w:line="480" w:lineRule="auto"/>
        <w:jc w:val="both"/>
        <w:rPr>
          <w:rFonts w:cs="B Lotus"/>
        </w:rPr>
      </w:pPr>
      <w:r>
        <w:rPr>
          <w:rFonts w:cs="B Lotus"/>
          <w:rtl/>
        </w:rPr>
        <w:t>سلول‌ها</w:t>
      </w:r>
      <w:r>
        <w:rPr>
          <w:rFonts w:cs="B Lotus" w:hint="cs"/>
          <w:rtl/>
        </w:rPr>
        <w:t>ی</w:t>
      </w:r>
      <w:r>
        <w:rPr>
          <w:rFonts w:cs="B Lotus"/>
          <w:rtl/>
        </w:rPr>
        <w:t xml:space="preserve"> </w:t>
      </w:r>
      <w:r>
        <w:rPr>
          <w:rFonts w:cs="B Lotus"/>
        </w:rPr>
        <w:t>Th</w:t>
      </w:r>
      <w:r w:rsidR="00D9270C" w:rsidRPr="00027506">
        <w:rPr>
          <w:rFonts w:cs="B Lotus"/>
        </w:rPr>
        <w:t>22</w:t>
      </w:r>
      <w:r w:rsidR="00D9270C" w:rsidRPr="00027506">
        <w:rPr>
          <w:rFonts w:cs="B Lotus" w:hint="cs"/>
          <w:rtl/>
        </w:rPr>
        <w:t xml:space="preserve"> </w:t>
      </w:r>
      <w:r>
        <w:rPr>
          <w:rFonts w:cs="B Lotus"/>
          <w:rtl/>
        </w:rPr>
        <w:t>س</w:t>
      </w:r>
      <w:r>
        <w:rPr>
          <w:rFonts w:cs="B Lotus" w:hint="cs"/>
          <w:rtl/>
        </w:rPr>
        <w:t>ی</w:t>
      </w:r>
      <w:r>
        <w:rPr>
          <w:rFonts w:cs="B Lotus" w:hint="eastAsia"/>
          <w:rtl/>
        </w:rPr>
        <w:t>توک</w:t>
      </w:r>
      <w:r>
        <w:rPr>
          <w:rFonts w:cs="B Lotus" w:hint="cs"/>
          <w:rtl/>
        </w:rPr>
        <w:t>ی</w:t>
      </w:r>
      <w:r>
        <w:rPr>
          <w:rFonts w:cs="B Lotus" w:hint="eastAsia"/>
          <w:rtl/>
        </w:rPr>
        <w:t>ن</w:t>
      </w:r>
      <w:r>
        <w:rPr>
          <w:rFonts w:cs="B Lotus"/>
          <w:rtl/>
        </w:rPr>
        <w:t xml:space="preserve"> </w:t>
      </w:r>
      <w:r>
        <w:rPr>
          <w:rFonts w:cs="B Lotus"/>
        </w:rPr>
        <w:t>IL</w:t>
      </w:r>
      <w:r w:rsidR="00D9270C" w:rsidRPr="00027506">
        <w:rPr>
          <w:rFonts w:cs="B Lotus"/>
        </w:rPr>
        <w:t>-22</w:t>
      </w:r>
      <w:r w:rsidR="00D9270C" w:rsidRPr="00027506">
        <w:rPr>
          <w:rFonts w:cs="B Lotus" w:hint="cs"/>
          <w:rtl/>
        </w:rPr>
        <w:t xml:space="preserve"> تولید می‌کنند که در محافظت موضعی در بیماری‌های قارچی پوستی مخاطی نقش دارد.</w:t>
      </w:r>
      <w:r w:rsidR="00D9270C" w:rsidRPr="00027506">
        <w:rPr>
          <w:rFonts w:cs="B Lotus"/>
        </w:rPr>
        <w:t>IL-22</w:t>
      </w:r>
      <w:r w:rsidR="00D9270C" w:rsidRPr="00027506">
        <w:rPr>
          <w:rFonts w:cs="B Lotus" w:hint="cs"/>
          <w:rtl/>
        </w:rPr>
        <w:t xml:space="preserve"> همچنین مقاومت ضد قارچی را در کاندیدیازیس ولوواژینال انسانی (</w:t>
      </w:r>
      <w:r w:rsidR="00D9270C" w:rsidRPr="00027506">
        <w:rPr>
          <w:rFonts w:cs="B Lotus"/>
        </w:rPr>
        <w:t>VVC</w:t>
      </w:r>
      <w:r w:rsidR="00D9270C" w:rsidRPr="00027506">
        <w:rPr>
          <w:rFonts w:cs="B Lotus" w:hint="cs"/>
          <w:rtl/>
        </w:rPr>
        <w:t xml:space="preserve">) و </w:t>
      </w:r>
      <w:r w:rsidR="00D9270C" w:rsidRPr="00027506">
        <w:rPr>
          <w:rFonts w:cs="B Lotus"/>
        </w:rPr>
        <w:t>VVC</w:t>
      </w:r>
      <w:r w:rsidR="00D9270C" w:rsidRPr="00027506">
        <w:rPr>
          <w:rFonts w:cs="B Lotus" w:hint="cs"/>
          <w:rtl/>
        </w:rPr>
        <w:t xml:space="preserve"> عودکننده (</w:t>
      </w:r>
      <w:r w:rsidR="00D9270C" w:rsidRPr="00027506">
        <w:rPr>
          <w:rFonts w:cs="B Lotus"/>
        </w:rPr>
        <w:t>RVVC</w:t>
      </w:r>
      <w:r w:rsidR="00D9270C" w:rsidRPr="00027506">
        <w:rPr>
          <w:rFonts w:cs="B Lotus" w:hint="cs"/>
          <w:rtl/>
        </w:rPr>
        <w:t>) واسطه می‌کند</w:t>
      </w:r>
      <w:r w:rsidR="000716B5" w:rsidRPr="00027506">
        <w:rPr>
          <w:rFonts w:cs="B Lotus"/>
          <w:rtl/>
        </w:rPr>
        <w:fldChar w:fldCharType="begin" w:fldLock="1"/>
      </w:r>
      <w:r w:rsidR="00CD65D7" w:rsidRPr="00027506">
        <w:rPr>
          <w:rFonts w:cs="B Lotus"/>
        </w:rPr>
        <w:instrText>ADDIN CSL_CITATION {"citationItems":[{"id":"ITEM-1","itemData":{"author":[{"dropping-particle":"","family":"Cheng KO, Montaño DE, Zelante T, Dietschmann A","given":"Gresnigt MS.","non-dropping-particle":"","parse-names":false,"suffix":""}],"container-title":"Oxf Open Immunol","id":"ITEM-1","issue":"1","issued":{"date-parts":[["2024"]]},"page":"iqae010","title":"Inflammatory cytokine signalling in vulvovaginal candidiasis: a hot mess driving immunopathology.","type":"article-journal","volume":"5"},"uris":["http://www.mendeley.com/documents/?uuid=f9d551f7-4510-4dd3-acb6-4a06c03fcc81"]}],"mendeley":{"formattedCitation":"(33)","plainTextFormattedCitation":"(33)","previouslyFormattedCitation":"(33)"},"properties":{"noteIndex":0},"schema":"https://github.com/citation-style-language/schema/raw/master/csl-citation.json"}</w:instrText>
      </w:r>
      <w:r w:rsidR="000716B5" w:rsidRPr="00027506">
        <w:rPr>
          <w:rFonts w:cs="B Lotus"/>
          <w:rtl/>
        </w:rPr>
        <w:fldChar w:fldCharType="separate"/>
      </w:r>
      <w:r w:rsidR="00F12ADF" w:rsidRPr="00027506">
        <w:rPr>
          <w:rFonts w:cs="B Lotus"/>
          <w:noProof/>
        </w:rPr>
        <w:t>(33)</w:t>
      </w:r>
      <w:r w:rsidR="000716B5" w:rsidRPr="00027506">
        <w:rPr>
          <w:rFonts w:cs="B Lotus"/>
          <w:rtl/>
        </w:rPr>
        <w:fldChar w:fldCharType="end"/>
      </w:r>
      <w:r w:rsidR="00D9270C" w:rsidRPr="00027506">
        <w:rPr>
          <w:rFonts w:cs="B Lotus" w:hint="cs"/>
          <w:rtl/>
        </w:rPr>
        <w:t>.</w:t>
      </w:r>
    </w:p>
    <w:p w14:paraId="21F86343" w14:textId="7979916A" w:rsidR="00773D76" w:rsidRPr="00027506" w:rsidRDefault="00773D76" w:rsidP="00027506">
      <w:pPr>
        <w:bidi/>
        <w:spacing w:line="480" w:lineRule="auto"/>
        <w:jc w:val="both"/>
        <w:rPr>
          <w:rFonts w:cs="B Lotus"/>
          <w:rtl/>
        </w:rPr>
      </w:pPr>
      <w:r w:rsidRPr="00027506">
        <w:rPr>
          <w:rFonts w:cs="B Lotus" w:hint="cs"/>
          <w:rtl/>
          <w:lang w:bidi="fa-IR"/>
        </w:rPr>
        <w:t xml:space="preserve">در مطالعه مروری توسط رودباری و همکاران در سال 2021 انجام شد، </w:t>
      </w:r>
      <w:r w:rsidRPr="00027506">
        <w:rPr>
          <w:rFonts w:cs="B Lotus"/>
          <w:rtl/>
        </w:rPr>
        <w:t>تغ</w:t>
      </w:r>
      <w:r w:rsidRPr="00027506">
        <w:rPr>
          <w:rFonts w:cs="B Lotus" w:hint="cs"/>
          <w:rtl/>
        </w:rPr>
        <w:t>یی</w:t>
      </w:r>
      <w:r w:rsidRPr="00027506">
        <w:rPr>
          <w:rFonts w:cs="B Lotus" w:hint="eastAsia"/>
          <w:rtl/>
        </w:rPr>
        <w:t>رات</w:t>
      </w:r>
      <w:r w:rsidRPr="00027506">
        <w:rPr>
          <w:rFonts w:cs="B Lotus"/>
          <w:rtl/>
        </w:rPr>
        <w:t xml:space="preserve"> در فنوت</w:t>
      </w:r>
      <w:r w:rsidRPr="00027506">
        <w:rPr>
          <w:rFonts w:cs="B Lotus" w:hint="cs"/>
          <w:rtl/>
        </w:rPr>
        <w:t>ی</w:t>
      </w:r>
      <w:r w:rsidRPr="00027506">
        <w:rPr>
          <w:rFonts w:cs="B Lotus" w:hint="eastAsia"/>
          <w:rtl/>
        </w:rPr>
        <w:t>پ</w:t>
      </w:r>
      <w:r w:rsidRPr="00027506">
        <w:rPr>
          <w:rFonts w:cs="B Lotus"/>
          <w:rtl/>
        </w:rPr>
        <w:t xml:space="preserve"> ا</w:t>
      </w:r>
      <w:r w:rsidRPr="00027506">
        <w:rPr>
          <w:rFonts w:cs="B Lotus" w:hint="cs"/>
          <w:rtl/>
        </w:rPr>
        <w:t>ی</w:t>
      </w:r>
      <w:r w:rsidRPr="00027506">
        <w:rPr>
          <w:rFonts w:cs="B Lotus" w:hint="eastAsia"/>
          <w:rtl/>
        </w:rPr>
        <w:t>من</w:t>
      </w:r>
      <w:r w:rsidRPr="00027506">
        <w:rPr>
          <w:rFonts w:cs="B Lotus" w:hint="cs"/>
          <w:rtl/>
        </w:rPr>
        <w:t>ی</w:t>
      </w:r>
      <w:r w:rsidRPr="00027506">
        <w:rPr>
          <w:rFonts w:cs="B Lotus"/>
          <w:rtl/>
        </w:rPr>
        <w:t xml:space="preserve"> و آزادساز</w:t>
      </w:r>
      <w:r w:rsidRPr="00027506">
        <w:rPr>
          <w:rFonts w:cs="B Lotus" w:hint="cs"/>
          <w:rtl/>
        </w:rPr>
        <w:t>ی</w:t>
      </w:r>
      <w:r w:rsidRPr="00027506">
        <w:rPr>
          <w:rFonts w:cs="B Lotus"/>
          <w:rtl/>
        </w:rPr>
        <w:t xml:space="preserve"> س</w:t>
      </w:r>
      <w:r w:rsidRPr="00027506">
        <w:rPr>
          <w:rFonts w:cs="B Lotus" w:hint="cs"/>
          <w:rtl/>
        </w:rPr>
        <w:t>ی</w:t>
      </w:r>
      <w:r w:rsidRPr="00027506">
        <w:rPr>
          <w:rFonts w:cs="B Lotus" w:hint="eastAsia"/>
          <w:rtl/>
        </w:rPr>
        <w:t>توک</w:t>
      </w:r>
      <w:r w:rsidRPr="00027506">
        <w:rPr>
          <w:rFonts w:cs="B Lotus" w:hint="cs"/>
          <w:rtl/>
        </w:rPr>
        <w:t>ی</w:t>
      </w:r>
      <w:r w:rsidRPr="00027506">
        <w:rPr>
          <w:rFonts w:cs="B Lotus" w:hint="eastAsia"/>
          <w:rtl/>
        </w:rPr>
        <w:t>ن</w:t>
      </w:r>
      <w:r w:rsidRPr="00027506">
        <w:rPr>
          <w:rFonts w:cs="B Lotus"/>
          <w:rtl/>
        </w:rPr>
        <w:t xml:space="preserve"> در ب</w:t>
      </w:r>
      <w:r w:rsidRPr="00027506">
        <w:rPr>
          <w:rFonts w:cs="B Lotus" w:hint="cs"/>
          <w:rtl/>
        </w:rPr>
        <w:t>ی</w:t>
      </w:r>
      <w:r w:rsidRPr="00027506">
        <w:rPr>
          <w:rFonts w:cs="B Lotus" w:hint="eastAsia"/>
          <w:rtl/>
        </w:rPr>
        <w:t>ماران</w:t>
      </w:r>
      <w:r w:rsidRPr="00027506">
        <w:rPr>
          <w:rFonts w:cs="B Lotus"/>
          <w:rtl/>
        </w:rPr>
        <w:t xml:space="preserve"> مبتلا به کوو</w:t>
      </w:r>
      <w:r w:rsidRPr="00027506">
        <w:rPr>
          <w:rFonts w:cs="B Lotus" w:hint="cs"/>
          <w:rtl/>
        </w:rPr>
        <w:t>ی</w:t>
      </w:r>
      <w:r w:rsidRPr="00027506">
        <w:rPr>
          <w:rFonts w:cs="B Lotus" w:hint="eastAsia"/>
          <w:rtl/>
        </w:rPr>
        <w:t>د</w:t>
      </w:r>
      <w:r w:rsidRPr="00027506">
        <w:rPr>
          <w:rFonts w:cs="B Lotus"/>
          <w:rtl/>
        </w:rPr>
        <w:t>-</w:t>
      </w:r>
      <w:r w:rsidRPr="00027506">
        <w:rPr>
          <w:rFonts w:cs="B Lotus"/>
          <w:rtl/>
          <w:lang w:bidi="fa-IR"/>
        </w:rPr>
        <w:t>۱۹</w:t>
      </w:r>
      <w:r w:rsidRPr="00027506">
        <w:rPr>
          <w:rFonts w:cs="B Lotus"/>
          <w:rtl/>
        </w:rPr>
        <w:t xml:space="preserve"> بدحال</w:t>
      </w:r>
      <w:r w:rsidRPr="00027506">
        <w:rPr>
          <w:rFonts w:cs="B Lotus" w:hint="cs"/>
          <w:rtl/>
        </w:rPr>
        <w:t xml:space="preserve"> </w:t>
      </w:r>
      <w:r w:rsidRPr="00027506">
        <w:rPr>
          <w:rFonts w:cs="B Lotus"/>
          <w:rtl/>
        </w:rPr>
        <w:t>توسط سنجش‌ها</w:t>
      </w:r>
      <w:r w:rsidRPr="00027506">
        <w:rPr>
          <w:rFonts w:cs="B Lotus" w:hint="cs"/>
          <w:rtl/>
        </w:rPr>
        <w:t>ی</w:t>
      </w:r>
      <w:r w:rsidRPr="00027506">
        <w:rPr>
          <w:rFonts w:cs="B Lotus"/>
          <w:rtl/>
        </w:rPr>
        <w:t xml:space="preserve"> تحر</w:t>
      </w:r>
      <w:r w:rsidRPr="00027506">
        <w:rPr>
          <w:rFonts w:cs="B Lotus" w:hint="cs"/>
          <w:rtl/>
        </w:rPr>
        <w:t>ی</w:t>
      </w:r>
      <w:r w:rsidRPr="00027506">
        <w:rPr>
          <w:rFonts w:cs="B Lotus" w:hint="eastAsia"/>
          <w:rtl/>
        </w:rPr>
        <w:t>ک</w:t>
      </w:r>
      <w:r w:rsidRPr="00027506">
        <w:rPr>
          <w:rFonts w:cs="B Lotus"/>
          <w:rtl/>
        </w:rPr>
        <w:t xml:space="preserve"> خون کامل عل</w:t>
      </w:r>
      <w:r w:rsidRPr="00027506">
        <w:rPr>
          <w:rFonts w:cs="B Lotus" w:hint="cs"/>
          <w:rtl/>
        </w:rPr>
        <w:t>ی</w:t>
      </w:r>
      <w:r w:rsidRPr="00027506">
        <w:rPr>
          <w:rFonts w:cs="B Lotus" w:hint="eastAsia"/>
          <w:rtl/>
        </w:rPr>
        <w:t>ه</w:t>
      </w:r>
      <w:r w:rsidRPr="00027506">
        <w:rPr>
          <w:rFonts w:cs="B Lotus"/>
          <w:rtl/>
        </w:rPr>
        <w:t xml:space="preserve"> </w:t>
      </w:r>
      <w:r w:rsidRPr="00027506">
        <w:rPr>
          <w:rFonts w:cs="B Lotus" w:hint="cs"/>
          <w:rtl/>
        </w:rPr>
        <w:t>قارچهای آسپرژیلوس فومیگاتوس</w:t>
      </w:r>
      <w:r w:rsidRPr="00027506">
        <w:rPr>
          <w:rFonts w:cs="B Lotus"/>
          <w:rtl/>
        </w:rPr>
        <w:t xml:space="preserve"> و </w:t>
      </w:r>
      <w:r w:rsidRPr="00027506">
        <w:rPr>
          <w:rFonts w:cs="B Lotus" w:hint="cs"/>
          <w:rtl/>
        </w:rPr>
        <w:t>کاندیدا آلبیکنس</w:t>
      </w:r>
      <w:r w:rsidRPr="00027506">
        <w:rPr>
          <w:rFonts w:cs="B Lotus"/>
          <w:rtl/>
        </w:rPr>
        <w:t xml:space="preserve"> مورد ارز</w:t>
      </w:r>
      <w:r w:rsidRPr="00027506">
        <w:rPr>
          <w:rFonts w:cs="B Lotus" w:hint="cs"/>
          <w:rtl/>
        </w:rPr>
        <w:t>ی</w:t>
      </w:r>
      <w:r w:rsidRPr="00027506">
        <w:rPr>
          <w:rFonts w:cs="B Lotus" w:hint="eastAsia"/>
          <w:rtl/>
        </w:rPr>
        <w:t>اب</w:t>
      </w:r>
      <w:r w:rsidRPr="00027506">
        <w:rPr>
          <w:rFonts w:cs="B Lotus" w:hint="cs"/>
          <w:rtl/>
        </w:rPr>
        <w:t>ی</w:t>
      </w:r>
      <w:r w:rsidRPr="00027506">
        <w:rPr>
          <w:rFonts w:cs="B Lotus"/>
          <w:rtl/>
        </w:rPr>
        <w:t xml:space="preserve"> قرار گرفت</w:t>
      </w:r>
      <w:r w:rsidR="000716B5" w:rsidRPr="00027506">
        <w:rPr>
          <w:rFonts w:cs="B Lotus"/>
          <w:rtl/>
        </w:rPr>
        <w:fldChar w:fldCharType="begin" w:fldLock="1"/>
      </w:r>
      <w:r w:rsidR="00CD65D7" w:rsidRPr="00027506">
        <w:rPr>
          <w:rFonts w:cs="B Lotus"/>
        </w:rPr>
        <w:instrText>ADDIN CSL_CITATION {"citationItems":[{"id":"ITEM-1","itemData":{"author":[{"dropping-particle":"","family":"Roudbary","given":"Maryam","non-dropping-particle":"","parse-names":false,"suffix":""},{"dropping-particle":"","family":"Kumar","given":"Sunil","non-dropping-particle":"","parse-names":false,"suffix":""},{"dropping-particle":"","family":"Kumar","given":"Awanish","non-dropping-particle":"","parse-names":false,"suffix":""},{"dropping-particle":"","family":"Cern","given":"Lucia","non-dropping-particle":"","parse-names":false,"suffix":""},{"dropping-particle":"","family":"Nikoomanesh","given":"Fatemeh","non-dropping-particle":"","parse-names":false,"suffix":""}],"id":"ITEM-1","issue":"Figure 1","issued":{"date-parts":[["2021"]]},"page":"1-28","title":"Overview on the Prevalence of Fungal Infections , Immune Response , and Microbiome Role in COVID-19 Patients","type":"article-journal"},"uris":["http://www.mendeley.com/documents/?uuid=e6f69326-a0e6-474e-9258-ceb2a14ca603"]}],"mendeley":{"formattedCitation":"(34)","plainTextFormattedCitation":"(34)","previouslyFormattedCitation":"(34)"},"properties":{"noteIndex":0},"schema":"https://github.com/citation-style-language/schema/raw/master/csl-citation.json"}</w:instrText>
      </w:r>
      <w:r w:rsidR="000716B5" w:rsidRPr="00027506">
        <w:rPr>
          <w:rFonts w:cs="B Lotus"/>
          <w:rtl/>
        </w:rPr>
        <w:fldChar w:fldCharType="separate"/>
      </w:r>
      <w:r w:rsidR="00F12ADF" w:rsidRPr="00027506">
        <w:rPr>
          <w:rFonts w:cs="B Lotus"/>
          <w:noProof/>
        </w:rPr>
        <w:t>(34)</w:t>
      </w:r>
      <w:r w:rsidR="000716B5" w:rsidRPr="00027506">
        <w:rPr>
          <w:rFonts w:cs="B Lotus"/>
          <w:rtl/>
        </w:rPr>
        <w:fldChar w:fldCharType="end"/>
      </w:r>
      <w:r w:rsidRPr="00027506">
        <w:rPr>
          <w:rFonts w:cs="B Lotus"/>
          <w:rtl/>
        </w:rPr>
        <w:t>. در مقا</w:t>
      </w:r>
      <w:r w:rsidRPr="00027506">
        <w:rPr>
          <w:rFonts w:cs="B Lotus" w:hint="cs"/>
          <w:rtl/>
        </w:rPr>
        <w:t>ی</w:t>
      </w:r>
      <w:r w:rsidRPr="00027506">
        <w:rPr>
          <w:rFonts w:cs="B Lotus" w:hint="eastAsia"/>
          <w:rtl/>
        </w:rPr>
        <w:t>سه</w:t>
      </w:r>
      <w:r w:rsidRPr="00027506">
        <w:rPr>
          <w:rFonts w:cs="B Lotus"/>
          <w:rtl/>
        </w:rPr>
        <w:t xml:space="preserve"> با گروه کنترل سالم، ا</w:t>
      </w:r>
      <w:r w:rsidRPr="00027506">
        <w:rPr>
          <w:rFonts w:cs="B Lotus" w:hint="cs"/>
          <w:rtl/>
        </w:rPr>
        <w:t>ی</w:t>
      </w:r>
      <w:r w:rsidRPr="00027506">
        <w:rPr>
          <w:rFonts w:cs="B Lotus" w:hint="eastAsia"/>
          <w:rtl/>
        </w:rPr>
        <w:t>ن</w:t>
      </w:r>
      <w:r w:rsidRPr="00027506">
        <w:rPr>
          <w:rFonts w:cs="B Lotus"/>
          <w:rtl/>
        </w:rPr>
        <w:t xml:space="preserve"> ب</w:t>
      </w:r>
      <w:r w:rsidRPr="00027506">
        <w:rPr>
          <w:rFonts w:cs="B Lotus" w:hint="cs"/>
          <w:rtl/>
        </w:rPr>
        <w:t>ی</w:t>
      </w:r>
      <w:r w:rsidRPr="00027506">
        <w:rPr>
          <w:rFonts w:cs="B Lotus" w:hint="eastAsia"/>
          <w:rtl/>
        </w:rPr>
        <w:t>ماران</w:t>
      </w:r>
      <w:r w:rsidRPr="00027506">
        <w:rPr>
          <w:rFonts w:cs="B Lotus"/>
          <w:rtl/>
        </w:rPr>
        <w:t xml:space="preserve"> فنوت</w:t>
      </w:r>
      <w:r w:rsidRPr="00027506">
        <w:rPr>
          <w:rFonts w:cs="B Lotus" w:hint="cs"/>
          <w:rtl/>
        </w:rPr>
        <w:t>ی</w:t>
      </w:r>
      <w:r w:rsidRPr="00027506">
        <w:rPr>
          <w:rFonts w:cs="B Lotus" w:hint="eastAsia"/>
          <w:rtl/>
        </w:rPr>
        <w:t>پ</w:t>
      </w:r>
      <w:r w:rsidRPr="00027506">
        <w:rPr>
          <w:rFonts w:cs="B Lotus"/>
          <w:rtl/>
        </w:rPr>
        <w:t xml:space="preserve"> ا</w:t>
      </w:r>
      <w:r w:rsidRPr="00027506">
        <w:rPr>
          <w:rFonts w:cs="B Lotus" w:hint="cs"/>
          <w:rtl/>
        </w:rPr>
        <w:t>ی</w:t>
      </w:r>
      <w:r w:rsidRPr="00027506">
        <w:rPr>
          <w:rFonts w:cs="B Lotus" w:hint="eastAsia"/>
          <w:rtl/>
        </w:rPr>
        <w:t>من</w:t>
      </w:r>
      <w:r w:rsidRPr="00027506">
        <w:rPr>
          <w:rFonts w:cs="B Lotus" w:hint="cs"/>
          <w:rtl/>
        </w:rPr>
        <w:t>ی</w:t>
      </w:r>
      <w:r w:rsidRPr="00027506">
        <w:rPr>
          <w:rFonts w:cs="B Lotus"/>
          <w:rtl/>
        </w:rPr>
        <w:t xml:space="preserve"> افزا</w:t>
      </w:r>
      <w:r w:rsidRPr="00027506">
        <w:rPr>
          <w:rFonts w:cs="B Lotus" w:hint="cs"/>
          <w:rtl/>
        </w:rPr>
        <w:t>ی</w:t>
      </w:r>
      <w:r w:rsidRPr="00027506">
        <w:rPr>
          <w:rFonts w:cs="B Lotus" w:hint="eastAsia"/>
          <w:rtl/>
        </w:rPr>
        <w:t>ش</w:t>
      </w:r>
      <w:r w:rsidRPr="00027506">
        <w:rPr>
          <w:rFonts w:cs="B Lotus"/>
          <w:rtl/>
        </w:rPr>
        <w:t xml:space="preserve"> </w:t>
      </w:r>
      <w:r w:rsidRPr="00027506">
        <w:rPr>
          <w:rFonts w:cs="B Lotus" w:hint="cs"/>
          <w:rtl/>
        </w:rPr>
        <w:t>ی</w:t>
      </w:r>
      <w:r w:rsidRPr="00027506">
        <w:rPr>
          <w:rFonts w:cs="B Lotus" w:hint="eastAsia"/>
          <w:rtl/>
        </w:rPr>
        <w:t>افته‌ا</w:t>
      </w:r>
      <w:r w:rsidRPr="00027506">
        <w:rPr>
          <w:rFonts w:cs="B Lotus" w:hint="cs"/>
          <w:rtl/>
        </w:rPr>
        <w:t>ی</w:t>
      </w:r>
      <w:r w:rsidRPr="00027506">
        <w:rPr>
          <w:rFonts w:cs="B Lotus"/>
          <w:rtl/>
        </w:rPr>
        <w:t xml:space="preserve"> در سلول‌ها</w:t>
      </w:r>
      <w:r w:rsidRPr="00027506">
        <w:rPr>
          <w:rFonts w:cs="B Lotus" w:hint="cs"/>
          <w:rtl/>
        </w:rPr>
        <w:t>ی</w:t>
      </w:r>
      <w:r w:rsidRPr="00027506">
        <w:rPr>
          <w:rFonts w:cs="B Lotus"/>
          <w:rtl/>
        </w:rPr>
        <w:t xml:space="preserve"> </w:t>
      </w:r>
      <w:r w:rsidRPr="00027506">
        <w:rPr>
          <w:rFonts w:cs="B Lotus"/>
        </w:rPr>
        <w:t>T HLA-DR+CD38</w:t>
      </w:r>
      <w:r w:rsidRPr="00027506">
        <w:rPr>
          <w:rFonts w:cs="B Lotus"/>
          <w:rtl/>
        </w:rPr>
        <w:t xml:space="preserve">+ و </w:t>
      </w:r>
      <w:r w:rsidRPr="00027506">
        <w:rPr>
          <w:rFonts w:cs="B Lotus"/>
        </w:rPr>
        <w:t>PD-1+ CD4</w:t>
      </w:r>
      <w:r w:rsidRPr="00027506">
        <w:rPr>
          <w:rFonts w:cs="B Lotus"/>
          <w:rtl/>
        </w:rPr>
        <w:t xml:space="preserve">+ و </w:t>
      </w:r>
      <w:r w:rsidRPr="00027506">
        <w:rPr>
          <w:rFonts w:cs="B Lotus"/>
        </w:rPr>
        <w:t>CD8</w:t>
      </w:r>
      <w:r w:rsidRPr="00027506">
        <w:rPr>
          <w:rFonts w:cs="B Lotus"/>
          <w:rtl/>
        </w:rPr>
        <w:t>+ و لنفوس</w:t>
      </w:r>
      <w:r w:rsidRPr="00027506">
        <w:rPr>
          <w:rFonts w:cs="B Lotus" w:hint="cs"/>
          <w:rtl/>
        </w:rPr>
        <w:t>ی</w:t>
      </w:r>
      <w:r w:rsidRPr="00027506">
        <w:rPr>
          <w:rFonts w:cs="B Lotus" w:hint="eastAsia"/>
          <w:rtl/>
        </w:rPr>
        <w:t>ت‌ها</w:t>
      </w:r>
      <w:r w:rsidRPr="00027506">
        <w:rPr>
          <w:rFonts w:cs="B Lotus" w:hint="cs"/>
          <w:rtl/>
        </w:rPr>
        <w:t>ی</w:t>
      </w:r>
      <w:r w:rsidRPr="00027506">
        <w:rPr>
          <w:rFonts w:cs="B Lotus"/>
          <w:rtl/>
        </w:rPr>
        <w:t xml:space="preserve"> </w:t>
      </w:r>
      <w:r w:rsidRPr="00027506">
        <w:rPr>
          <w:rFonts w:cs="B Lotus"/>
        </w:rPr>
        <w:t>CD8+CD244</w:t>
      </w:r>
      <w:r w:rsidRPr="00027506">
        <w:rPr>
          <w:rFonts w:cs="B Lotus"/>
          <w:rtl/>
        </w:rPr>
        <w:t>+ بالا</w:t>
      </w:r>
      <w:r w:rsidRPr="00027506">
        <w:rPr>
          <w:rFonts w:cs="B Lotus" w:hint="cs"/>
          <w:rtl/>
        </w:rPr>
        <w:t>یی</w:t>
      </w:r>
      <w:r w:rsidRPr="00027506">
        <w:rPr>
          <w:rFonts w:cs="B Lotus"/>
          <w:rtl/>
        </w:rPr>
        <w:t xml:space="preserve"> داشتند. برخ</w:t>
      </w:r>
      <w:r w:rsidRPr="00027506">
        <w:rPr>
          <w:rFonts w:cs="B Lotus" w:hint="cs"/>
          <w:rtl/>
        </w:rPr>
        <w:t>ی</w:t>
      </w:r>
      <w:r w:rsidRPr="00027506">
        <w:rPr>
          <w:rFonts w:cs="B Lotus"/>
          <w:rtl/>
        </w:rPr>
        <w:t xml:space="preserve"> از نشانگرها</w:t>
      </w:r>
      <w:r w:rsidRPr="00027506">
        <w:rPr>
          <w:rFonts w:cs="B Lotus" w:hint="cs"/>
          <w:rtl/>
        </w:rPr>
        <w:t>ی</w:t>
      </w:r>
      <w:r w:rsidRPr="00027506">
        <w:rPr>
          <w:rFonts w:cs="B Lotus"/>
          <w:rtl/>
        </w:rPr>
        <w:t xml:space="preserve"> فعال‌ساز</w:t>
      </w:r>
      <w:r w:rsidRPr="00027506">
        <w:rPr>
          <w:rFonts w:cs="B Lotus" w:hint="cs"/>
          <w:rtl/>
        </w:rPr>
        <w:t>ی</w:t>
      </w:r>
      <w:r w:rsidRPr="00027506">
        <w:rPr>
          <w:rFonts w:cs="B Lotus"/>
          <w:rtl/>
        </w:rPr>
        <w:t xml:space="preserve"> مونوس</w:t>
      </w:r>
      <w:r w:rsidRPr="00027506">
        <w:rPr>
          <w:rFonts w:cs="B Lotus" w:hint="cs"/>
          <w:rtl/>
        </w:rPr>
        <w:t>ی</w:t>
      </w:r>
      <w:r w:rsidRPr="00027506">
        <w:rPr>
          <w:rFonts w:cs="B Lotus" w:hint="eastAsia"/>
          <w:rtl/>
        </w:rPr>
        <w:t>ت</w:t>
      </w:r>
      <w:r w:rsidRPr="00027506">
        <w:rPr>
          <w:rFonts w:cs="B Lotus"/>
          <w:rtl/>
        </w:rPr>
        <w:t xml:space="preserve"> - </w:t>
      </w:r>
      <w:r w:rsidRPr="00027506">
        <w:rPr>
          <w:rFonts w:cs="B Lotus"/>
        </w:rPr>
        <w:t>IL-6</w:t>
      </w:r>
      <w:r w:rsidRPr="00027506">
        <w:rPr>
          <w:rFonts w:cs="B Lotus"/>
          <w:rtl/>
        </w:rPr>
        <w:t xml:space="preserve">، </w:t>
      </w:r>
      <w:r w:rsidRPr="00027506">
        <w:rPr>
          <w:rFonts w:cs="B Lotus"/>
        </w:rPr>
        <w:t>IL-8</w:t>
      </w:r>
      <w:r w:rsidRPr="00027506">
        <w:rPr>
          <w:rFonts w:cs="B Lotus"/>
          <w:rtl/>
        </w:rPr>
        <w:t xml:space="preserve">، </w:t>
      </w:r>
      <w:r w:rsidRPr="00027506">
        <w:rPr>
          <w:rFonts w:cs="B Lotus"/>
        </w:rPr>
        <w:t>TNF</w:t>
      </w:r>
      <w:r w:rsidRPr="00027506">
        <w:rPr>
          <w:rFonts w:cs="B Lotus"/>
          <w:rtl/>
        </w:rPr>
        <w:t xml:space="preserve">، </w:t>
      </w:r>
      <w:r w:rsidRPr="00027506">
        <w:rPr>
          <w:rFonts w:cs="B Lotus"/>
        </w:rPr>
        <w:t>IL-10</w:t>
      </w:r>
      <w:r w:rsidRPr="00027506">
        <w:rPr>
          <w:rFonts w:cs="B Lotus"/>
          <w:rtl/>
        </w:rPr>
        <w:t xml:space="preserve"> و </w:t>
      </w:r>
      <w:r w:rsidRPr="00027506">
        <w:rPr>
          <w:rFonts w:cs="B Lotus"/>
        </w:rPr>
        <w:t>sIL2Rα</w:t>
      </w:r>
      <w:r w:rsidRPr="00027506">
        <w:rPr>
          <w:rFonts w:cs="B Lotus"/>
          <w:rtl/>
        </w:rPr>
        <w:t xml:space="preserve"> - افزا</w:t>
      </w:r>
      <w:r w:rsidRPr="00027506">
        <w:rPr>
          <w:rFonts w:cs="B Lotus" w:hint="cs"/>
          <w:rtl/>
        </w:rPr>
        <w:t>ی</w:t>
      </w:r>
      <w:r w:rsidRPr="00027506">
        <w:rPr>
          <w:rFonts w:cs="B Lotus" w:hint="eastAsia"/>
          <w:rtl/>
        </w:rPr>
        <w:t>ش</w:t>
      </w:r>
      <w:r w:rsidRPr="00027506">
        <w:rPr>
          <w:rFonts w:cs="B Lotus"/>
          <w:rtl/>
        </w:rPr>
        <w:t xml:space="preserve"> </w:t>
      </w:r>
      <w:r w:rsidRPr="00027506">
        <w:rPr>
          <w:rFonts w:cs="B Lotus" w:hint="cs"/>
          <w:rtl/>
        </w:rPr>
        <w:t>ی</w:t>
      </w:r>
      <w:r w:rsidRPr="00027506">
        <w:rPr>
          <w:rFonts w:cs="B Lotus" w:hint="eastAsia"/>
          <w:rtl/>
        </w:rPr>
        <w:t>افته</w:t>
      </w:r>
      <w:r w:rsidRPr="00027506">
        <w:rPr>
          <w:rFonts w:cs="B Lotus"/>
          <w:rtl/>
        </w:rPr>
        <w:t xml:space="preserve"> بودند. با ا</w:t>
      </w:r>
      <w:r w:rsidRPr="00027506">
        <w:rPr>
          <w:rFonts w:cs="B Lotus" w:hint="cs"/>
          <w:rtl/>
        </w:rPr>
        <w:t>ی</w:t>
      </w:r>
      <w:r w:rsidRPr="00027506">
        <w:rPr>
          <w:rFonts w:cs="B Lotus" w:hint="eastAsia"/>
          <w:rtl/>
        </w:rPr>
        <w:t>ن</w:t>
      </w:r>
      <w:r w:rsidRPr="00027506">
        <w:rPr>
          <w:rFonts w:cs="B Lotus"/>
          <w:rtl/>
        </w:rPr>
        <w:t xml:space="preserve"> حال، سطح </w:t>
      </w:r>
      <w:r w:rsidRPr="00027506">
        <w:rPr>
          <w:rFonts w:cs="B Lotus"/>
        </w:rPr>
        <w:t>IL-1β</w:t>
      </w:r>
      <w:r w:rsidRPr="00027506">
        <w:rPr>
          <w:rFonts w:cs="B Lotus"/>
          <w:rtl/>
        </w:rPr>
        <w:t xml:space="preserve"> پا</w:t>
      </w:r>
      <w:r w:rsidRPr="00027506">
        <w:rPr>
          <w:rFonts w:cs="B Lotus" w:hint="cs"/>
          <w:rtl/>
        </w:rPr>
        <w:t>یی</w:t>
      </w:r>
      <w:r w:rsidRPr="00027506">
        <w:rPr>
          <w:rFonts w:cs="B Lotus" w:hint="eastAsia"/>
          <w:rtl/>
        </w:rPr>
        <w:t>ن</w:t>
      </w:r>
      <w:r w:rsidRPr="00027506">
        <w:rPr>
          <w:rFonts w:cs="B Lotus"/>
          <w:rtl/>
        </w:rPr>
        <w:t xml:space="preserve"> بود. علاوه بر ا</w:t>
      </w:r>
      <w:r w:rsidRPr="00027506">
        <w:rPr>
          <w:rFonts w:cs="B Lotus" w:hint="cs"/>
          <w:rtl/>
        </w:rPr>
        <w:t>ی</w:t>
      </w:r>
      <w:r w:rsidRPr="00027506">
        <w:rPr>
          <w:rFonts w:cs="B Lotus" w:hint="eastAsia"/>
          <w:rtl/>
        </w:rPr>
        <w:t>ن،</w:t>
      </w:r>
      <w:r w:rsidRPr="00027506">
        <w:rPr>
          <w:rFonts w:cs="B Lotus"/>
          <w:rtl/>
        </w:rPr>
        <w:t xml:space="preserve"> تحر</w:t>
      </w:r>
      <w:r w:rsidRPr="00027506">
        <w:rPr>
          <w:rFonts w:cs="B Lotus" w:hint="cs"/>
          <w:rtl/>
        </w:rPr>
        <w:t>ی</w:t>
      </w:r>
      <w:r w:rsidRPr="00027506">
        <w:rPr>
          <w:rFonts w:cs="B Lotus" w:hint="eastAsia"/>
          <w:rtl/>
        </w:rPr>
        <w:t>ک</w:t>
      </w:r>
      <w:r w:rsidRPr="00027506">
        <w:rPr>
          <w:rFonts w:cs="B Lotus"/>
          <w:rtl/>
        </w:rPr>
        <w:t xml:space="preserve"> آنت</w:t>
      </w:r>
      <w:r w:rsidRPr="00027506">
        <w:rPr>
          <w:rFonts w:cs="B Lotus" w:hint="cs"/>
          <w:rtl/>
        </w:rPr>
        <w:t>ی‌</w:t>
      </w:r>
      <w:r w:rsidRPr="00027506">
        <w:rPr>
          <w:rFonts w:cs="B Lotus" w:hint="eastAsia"/>
          <w:rtl/>
        </w:rPr>
        <w:t>ژن</w:t>
      </w:r>
      <w:r w:rsidRPr="00027506">
        <w:rPr>
          <w:rFonts w:cs="B Lotus"/>
          <w:rtl/>
        </w:rPr>
        <w:t xml:space="preserve"> </w:t>
      </w:r>
      <w:r w:rsidRPr="00027506">
        <w:rPr>
          <w:rFonts w:cs="B Lotus" w:hint="cs"/>
          <w:rtl/>
        </w:rPr>
        <w:t>آسپرژیلوس فومیگاتوس</w:t>
      </w:r>
      <w:r w:rsidRPr="00027506">
        <w:rPr>
          <w:rFonts w:cs="B Lotus"/>
          <w:rtl/>
        </w:rPr>
        <w:t xml:space="preserve"> باعث ا</w:t>
      </w:r>
      <w:r w:rsidRPr="00027506">
        <w:rPr>
          <w:rFonts w:cs="B Lotus" w:hint="cs"/>
          <w:rtl/>
        </w:rPr>
        <w:t>ی</w:t>
      </w:r>
      <w:r w:rsidRPr="00027506">
        <w:rPr>
          <w:rFonts w:cs="B Lotus" w:hint="eastAsia"/>
          <w:rtl/>
        </w:rPr>
        <w:t>جاد</w:t>
      </w:r>
      <w:r w:rsidRPr="00027506">
        <w:rPr>
          <w:rFonts w:cs="B Lotus"/>
          <w:rtl/>
        </w:rPr>
        <w:t xml:space="preserve"> پاسخ ا</w:t>
      </w:r>
      <w:r w:rsidRPr="00027506">
        <w:rPr>
          <w:rFonts w:cs="B Lotus" w:hint="cs"/>
          <w:rtl/>
        </w:rPr>
        <w:t>ی</w:t>
      </w:r>
      <w:r w:rsidRPr="00027506">
        <w:rPr>
          <w:rFonts w:cs="B Lotus" w:hint="eastAsia"/>
          <w:rtl/>
        </w:rPr>
        <w:t>من</w:t>
      </w:r>
      <w:r w:rsidRPr="00027506">
        <w:rPr>
          <w:rFonts w:cs="B Lotus" w:hint="cs"/>
          <w:rtl/>
        </w:rPr>
        <w:t>ی</w:t>
      </w:r>
      <w:r w:rsidRPr="00027506">
        <w:rPr>
          <w:rFonts w:cs="B Lotus"/>
          <w:rtl/>
        </w:rPr>
        <w:t xml:space="preserve"> شد، بدون ه</w:t>
      </w:r>
      <w:r w:rsidRPr="00027506">
        <w:rPr>
          <w:rFonts w:cs="B Lotus" w:hint="cs"/>
          <w:rtl/>
        </w:rPr>
        <w:t>ی</w:t>
      </w:r>
      <w:r w:rsidRPr="00027506">
        <w:rPr>
          <w:rFonts w:cs="B Lotus" w:hint="eastAsia"/>
          <w:rtl/>
        </w:rPr>
        <w:t>چ</w:t>
      </w:r>
      <w:r w:rsidRPr="00027506">
        <w:rPr>
          <w:rFonts w:cs="B Lotus"/>
          <w:rtl/>
        </w:rPr>
        <w:t xml:space="preserve"> تفاوت</w:t>
      </w:r>
      <w:r w:rsidRPr="00027506">
        <w:rPr>
          <w:rFonts w:cs="B Lotus" w:hint="cs"/>
          <w:rtl/>
        </w:rPr>
        <w:t>ی</w:t>
      </w:r>
      <w:r w:rsidRPr="00027506">
        <w:rPr>
          <w:rFonts w:cs="B Lotus"/>
          <w:rtl/>
        </w:rPr>
        <w:t xml:space="preserve"> ب</w:t>
      </w:r>
      <w:r w:rsidRPr="00027506">
        <w:rPr>
          <w:rFonts w:cs="B Lotus" w:hint="cs"/>
          <w:rtl/>
        </w:rPr>
        <w:t>ی</w:t>
      </w:r>
      <w:r w:rsidRPr="00027506">
        <w:rPr>
          <w:rFonts w:cs="B Lotus" w:hint="eastAsia"/>
          <w:rtl/>
        </w:rPr>
        <w:t>ن</w:t>
      </w:r>
      <w:r w:rsidRPr="00027506">
        <w:rPr>
          <w:rFonts w:cs="B Lotus"/>
          <w:rtl/>
        </w:rPr>
        <w:t xml:space="preserve"> ب</w:t>
      </w:r>
      <w:r w:rsidRPr="00027506">
        <w:rPr>
          <w:rFonts w:cs="B Lotus" w:hint="cs"/>
          <w:rtl/>
        </w:rPr>
        <w:t>ی</w:t>
      </w:r>
      <w:r w:rsidRPr="00027506">
        <w:rPr>
          <w:rFonts w:cs="B Lotus" w:hint="eastAsia"/>
          <w:rtl/>
        </w:rPr>
        <w:t>ماران</w:t>
      </w:r>
      <w:r w:rsidRPr="00027506">
        <w:rPr>
          <w:rFonts w:cs="B Lotus"/>
          <w:rtl/>
        </w:rPr>
        <w:t xml:space="preserve"> کوو</w:t>
      </w:r>
      <w:r w:rsidRPr="00027506">
        <w:rPr>
          <w:rFonts w:cs="B Lotus" w:hint="cs"/>
          <w:rtl/>
        </w:rPr>
        <w:t>ی</w:t>
      </w:r>
      <w:r w:rsidRPr="00027506">
        <w:rPr>
          <w:rFonts w:cs="B Lotus" w:hint="eastAsia"/>
          <w:rtl/>
        </w:rPr>
        <w:t>د</w:t>
      </w:r>
      <w:r w:rsidRPr="00027506">
        <w:rPr>
          <w:rFonts w:cs="B Lotus"/>
          <w:rtl/>
        </w:rPr>
        <w:t>-</w:t>
      </w:r>
      <w:r w:rsidRPr="00027506">
        <w:rPr>
          <w:rFonts w:cs="B Lotus"/>
          <w:rtl/>
          <w:lang w:bidi="fa-IR"/>
        </w:rPr>
        <w:t>۱۹</w:t>
      </w:r>
      <w:r w:rsidRPr="00027506">
        <w:rPr>
          <w:rFonts w:cs="B Lotus"/>
          <w:rtl/>
        </w:rPr>
        <w:t xml:space="preserve"> و گروه کنترل سالم، اما افزا</w:t>
      </w:r>
      <w:r w:rsidRPr="00027506">
        <w:rPr>
          <w:rFonts w:cs="B Lotus" w:hint="cs"/>
          <w:rtl/>
        </w:rPr>
        <w:t>ی</w:t>
      </w:r>
      <w:r w:rsidRPr="00027506">
        <w:rPr>
          <w:rFonts w:cs="B Lotus" w:hint="eastAsia"/>
          <w:rtl/>
        </w:rPr>
        <w:t>ش</w:t>
      </w:r>
      <w:r w:rsidRPr="00027506">
        <w:rPr>
          <w:rFonts w:cs="B Lotus"/>
          <w:rtl/>
        </w:rPr>
        <w:t xml:space="preserve"> ب</w:t>
      </w:r>
      <w:r w:rsidRPr="00027506">
        <w:rPr>
          <w:rFonts w:cs="B Lotus" w:hint="cs"/>
          <w:rtl/>
        </w:rPr>
        <w:t>ی</w:t>
      </w:r>
      <w:r w:rsidRPr="00027506">
        <w:rPr>
          <w:rFonts w:cs="B Lotus" w:hint="eastAsia"/>
          <w:rtl/>
        </w:rPr>
        <w:t>ان</w:t>
      </w:r>
      <w:r w:rsidRPr="00027506">
        <w:rPr>
          <w:rFonts w:cs="B Lotus"/>
          <w:rtl/>
        </w:rPr>
        <w:t xml:space="preserve"> </w:t>
      </w:r>
      <w:r w:rsidRPr="00027506">
        <w:rPr>
          <w:rFonts w:cs="B Lotus"/>
        </w:rPr>
        <w:t>CD80</w:t>
      </w:r>
      <w:r w:rsidRPr="00027506">
        <w:rPr>
          <w:rFonts w:cs="B Lotus"/>
          <w:rtl/>
        </w:rPr>
        <w:t xml:space="preserve"> مونوس</w:t>
      </w:r>
      <w:r w:rsidRPr="00027506">
        <w:rPr>
          <w:rFonts w:cs="B Lotus" w:hint="cs"/>
          <w:rtl/>
        </w:rPr>
        <w:t>ی</w:t>
      </w:r>
      <w:r w:rsidRPr="00027506">
        <w:rPr>
          <w:rFonts w:cs="B Lotus" w:hint="eastAsia"/>
          <w:rtl/>
        </w:rPr>
        <w:t>ت</w:t>
      </w:r>
      <w:r w:rsidRPr="00027506">
        <w:rPr>
          <w:rFonts w:cs="B Lotus"/>
          <w:rtl/>
        </w:rPr>
        <w:t xml:space="preserve"> کاهش </w:t>
      </w:r>
      <w:r w:rsidRPr="00027506">
        <w:rPr>
          <w:rFonts w:cs="B Lotus" w:hint="cs"/>
          <w:rtl/>
        </w:rPr>
        <w:t>ی</w:t>
      </w:r>
      <w:r w:rsidRPr="00027506">
        <w:rPr>
          <w:rFonts w:cs="B Lotus" w:hint="eastAsia"/>
          <w:rtl/>
        </w:rPr>
        <w:t>افت</w:t>
      </w:r>
      <w:r w:rsidRPr="00027506">
        <w:rPr>
          <w:rFonts w:cs="B Lotus"/>
          <w:rtl/>
        </w:rPr>
        <w:t>. در مورد پاسخ‌ها</w:t>
      </w:r>
      <w:r w:rsidRPr="00027506">
        <w:rPr>
          <w:rFonts w:cs="B Lotus" w:hint="cs"/>
          <w:rtl/>
        </w:rPr>
        <w:t>ی</w:t>
      </w:r>
      <w:r w:rsidRPr="00027506">
        <w:rPr>
          <w:rFonts w:cs="B Lotus"/>
          <w:rtl/>
        </w:rPr>
        <w:t xml:space="preserve"> کاند</w:t>
      </w:r>
      <w:r w:rsidRPr="00027506">
        <w:rPr>
          <w:rFonts w:cs="B Lotus" w:hint="cs"/>
          <w:rtl/>
        </w:rPr>
        <w:t>ی</w:t>
      </w:r>
      <w:r w:rsidRPr="00027506">
        <w:rPr>
          <w:rFonts w:cs="B Lotus" w:hint="eastAsia"/>
          <w:rtl/>
        </w:rPr>
        <w:t>دا</w:t>
      </w:r>
      <w:r w:rsidRPr="00027506">
        <w:rPr>
          <w:rFonts w:cs="B Lotus"/>
          <w:rtl/>
        </w:rPr>
        <w:t xml:space="preserve"> آلب</w:t>
      </w:r>
      <w:r w:rsidRPr="00027506">
        <w:rPr>
          <w:rFonts w:cs="B Lotus" w:hint="cs"/>
          <w:rtl/>
        </w:rPr>
        <w:t>ی</w:t>
      </w:r>
      <w:r w:rsidRPr="00027506">
        <w:rPr>
          <w:rFonts w:cs="B Lotus" w:hint="eastAsia"/>
          <w:rtl/>
        </w:rPr>
        <w:t>کنس،</w:t>
      </w:r>
      <w:r w:rsidRPr="00027506">
        <w:rPr>
          <w:rFonts w:cs="B Lotus"/>
          <w:rtl/>
        </w:rPr>
        <w:t xml:space="preserve"> آزادساز</w:t>
      </w:r>
      <w:r w:rsidRPr="00027506">
        <w:rPr>
          <w:rFonts w:cs="B Lotus" w:hint="cs"/>
          <w:rtl/>
        </w:rPr>
        <w:t>ی</w:t>
      </w:r>
      <w:r w:rsidRPr="00027506">
        <w:rPr>
          <w:rFonts w:cs="B Lotus"/>
          <w:rtl/>
        </w:rPr>
        <w:t xml:space="preserve"> </w:t>
      </w:r>
      <w:r w:rsidRPr="00027506">
        <w:rPr>
          <w:rFonts w:cs="B Lotus"/>
        </w:rPr>
        <w:t>IL-6</w:t>
      </w:r>
      <w:r w:rsidRPr="00027506">
        <w:rPr>
          <w:rFonts w:cs="B Lotus"/>
          <w:rtl/>
        </w:rPr>
        <w:t xml:space="preserve">، </w:t>
      </w:r>
      <w:r w:rsidRPr="00027506">
        <w:rPr>
          <w:rFonts w:cs="B Lotus"/>
        </w:rPr>
        <w:t>TNF</w:t>
      </w:r>
      <w:r w:rsidRPr="00027506">
        <w:rPr>
          <w:rFonts w:cs="B Lotus"/>
          <w:rtl/>
        </w:rPr>
        <w:t xml:space="preserve">، </w:t>
      </w:r>
      <w:r w:rsidRPr="00027506">
        <w:rPr>
          <w:rFonts w:cs="B Lotus"/>
        </w:rPr>
        <w:t>IL-1α</w:t>
      </w:r>
      <w:r w:rsidRPr="00027506">
        <w:rPr>
          <w:rFonts w:cs="B Lotus"/>
          <w:rtl/>
        </w:rPr>
        <w:t xml:space="preserve"> و </w:t>
      </w:r>
      <w:r w:rsidRPr="00027506">
        <w:rPr>
          <w:rFonts w:cs="B Lotus"/>
        </w:rPr>
        <w:t>IL-1β</w:t>
      </w:r>
      <w:r w:rsidRPr="00027506">
        <w:rPr>
          <w:rFonts w:cs="B Lotus"/>
          <w:rtl/>
        </w:rPr>
        <w:t xml:space="preserve"> کمتر</w:t>
      </w:r>
      <w:r w:rsidRPr="00027506">
        <w:rPr>
          <w:rFonts w:cs="B Lotus" w:hint="cs"/>
          <w:rtl/>
        </w:rPr>
        <w:t>ی</w:t>
      </w:r>
      <w:r w:rsidRPr="00027506">
        <w:rPr>
          <w:rFonts w:cs="B Lotus"/>
          <w:rtl/>
        </w:rPr>
        <w:t xml:space="preserve"> مشاهده شد و نت</w:t>
      </w:r>
      <w:r w:rsidRPr="00027506">
        <w:rPr>
          <w:rFonts w:cs="B Lotus" w:hint="cs"/>
          <w:rtl/>
        </w:rPr>
        <w:t>ی</w:t>
      </w:r>
      <w:r w:rsidRPr="00027506">
        <w:rPr>
          <w:rFonts w:cs="B Lotus" w:hint="eastAsia"/>
          <w:rtl/>
        </w:rPr>
        <w:t>جه</w:t>
      </w:r>
      <w:r w:rsidRPr="00027506">
        <w:rPr>
          <w:rFonts w:cs="B Lotus"/>
          <w:rtl/>
        </w:rPr>
        <w:t xml:space="preserve"> گرفته شد که موارد کوو</w:t>
      </w:r>
      <w:r w:rsidRPr="00027506">
        <w:rPr>
          <w:rFonts w:cs="B Lotus" w:hint="cs"/>
          <w:rtl/>
        </w:rPr>
        <w:t>ی</w:t>
      </w:r>
      <w:r w:rsidRPr="00027506">
        <w:rPr>
          <w:rFonts w:cs="B Lotus" w:hint="eastAsia"/>
          <w:rtl/>
        </w:rPr>
        <w:t>د</w:t>
      </w:r>
      <w:r w:rsidRPr="00027506">
        <w:rPr>
          <w:rFonts w:cs="B Lotus"/>
          <w:rtl/>
        </w:rPr>
        <w:t>-19 ب</w:t>
      </w:r>
      <w:r w:rsidRPr="00027506">
        <w:rPr>
          <w:rFonts w:cs="B Lotus" w:hint="cs"/>
          <w:rtl/>
        </w:rPr>
        <w:t>ی</w:t>
      </w:r>
      <w:r w:rsidRPr="00027506">
        <w:rPr>
          <w:rFonts w:cs="B Lotus" w:hint="eastAsia"/>
          <w:rtl/>
        </w:rPr>
        <w:t>شتر</w:t>
      </w:r>
      <w:r w:rsidRPr="00027506">
        <w:rPr>
          <w:rFonts w:cs="B Lotus"/>
          <w:rtl/>
        </w:rPr>
        <w:t xml:space="preserve"> مس</w:t>
      </w:r>
      <w:r w:rsidRPr="00027506">
        <w:rPr>
          <w:rFonts w:cs="B Lotus" w:hint="eastAsia"/>
          <w:rtl/>
        </w:rPr>
        <w:t>تعد</w:t>
      </w:r>
      <w:r w:rsidRPr="00027506">
        <w:rPr>
          <w:rFonts w:cs="B Lotus"/>
          <w:rtl/>
        </w:rPr>
        <w:t xml:space="preserve"> ابتلا به عفونت‌ها</w:t>
      </w:r>
      <w:r w:rsidRPr="00027506">
        <w:rPr>
          <w:rFonts w:cs="B Lotus" w:hint="cs"/>
          <w:rtl/>
        </w:rPr>
        <w:t>ی</w:t>
      </w:r>
      <w:r w:rsidRPr="00027506">
        <w:rPr>
          <w:rFonts w:cs="B Lotus"/>
          <w:rtl/>
        </w:rPr>
        <w:t xml:space="preserve"> گونه‌ها</w:t>
      </w:r>
      <w:r w:rsidRPr="00027506">
        <w:rPr>
          <w:rFonts w:cs="B Lotus" w:hint="cs"/>
          <w:rtl/>
        </w:rPr>
        <w:t>ی</w:t>
      </w:r>
      <w:r w:rsidRPr="00027506">
        <w:rPr>
          <w:rFonts w:cs="B Lotus"/>
          <w:rtl/>
        </w:rPr>
        <w:t xml:space="preserve"> کاند</w:t>
      </w:r>
      <w:r w:rsidRPr="00027506">
        <w:rPr>
          <w:rFonts w:cs="B Lotus" w:hint="cs"/>
          <w:rtl/>
        </w:rPr>
        <w:t>ی</w:t>
      </w:r>
      <w:r w:rsidRPr="00027506">
        <w:rPr>
          <w:rFonts w:cs="B Lotus" w:hint="eastAsia"/>
          <w:rtl/>
        </w:rPr>
        <w:t>دا</w:t>
      </w:r>
      <w:r w:rsidRPr="00027506">
        <w:rPr>
          <w:rFonts w:cs="B Lotus"/>
          <w:rtl/>
        </w:rPr>
        <w:t xml:space="preserve"> هستند</w:t>
      </w:r>
      <w:r w:rsidR="000716B5" w:rsidRPr="00027506">
        <w:rPr>
          <w:rFonts w:cs="B Lotus"/>
          <w:rtl/>
        </w:rPr>
        <w:fldChar w:fldCharType="begin" w:fldLock="1"/>
      </w:r>
      <w:r w:rsidR="00CD65D7" w:rsidRPr="00027506">
        <w:rPr>
          <w:rFonts w:cs="B Lotus"/>
        </w:rPr>
        <w:instrText>ADDIN CSL_CITATION {"citationItems":[{"id":"ITEM-1","itemData":{"author":[{"dropping-particle":"","family":"Mengesha BG","given":"Conti HR.","non-dropping-particle":"","parse-names":false,"suffix":""}],"container-title":"Journal of Fungi","id":"ITEM-1","issue":"4","issued":{"date-parts":[["2017"]]},"page":"52","title":"The Role of IL-17 in Protection against Mucosal Candida Infections.","type":"article-journal","volume":"3"},"uris":["http://www.mendeley.com/documents/?uuid=69d8430d-0080-4abc-8136-2591a4952f19"]},{"id":"ITEM-2","itemData":{"author":[{"dropping-particle":"","family":"Puerta-Arias, J.D.; Mejía, S.P.; González","given":"Á.","non-dropping-particle":"","parse-names":false,"suffix":""}],"container-title":"Front. Cell. Infect. Microbiol.","id":"ITEM-2","issue":"595301","issued":{"date-parts":[["2020"]]},"title":"The Role of the Interleukin-17 Axis and Neutrophils in the Pathogenesis of Endemic and Systemic Mycoses.","type":"article-journal","volume":"10"},"uris":["http://www.mendeley.com/documents/?uuid=5cd9c5ea-21f9-429d-9769-c3e11d52c3f2"]}],"mendeley":{"formattedCitation":"(31,35)","plainTextFormattedCitation":"(31,35)","previouslyFormattedCitation":"(31,35)"},"properties":{"noteIndex":0},"schema":"https://github.com/citation-style-language/schema/raw/master/csl-citation.json"}</w:instrText>
      </w:r>
      <w:r w:rsidR="000716B5" w:rsidRPr="00027506">
        <w:rPr>
          <w:rFonts w:cs="B Lotus"/>
          <w:rtl/>
        </w:rPr>
        <w:fldChar w:fldCharType="separate"/>
      </w:r>
      <w:r w:rsidR="00F12ADF" w:rsidRPr="00027506">
        <w:rPr>
          <w:rFonts w:cs="B Lotus"/>
          <w:noProof/>
        </w:rPr>
        <w:t>(31,35)</w:t>
      </w:r>
      <w:r w:rsidR="000716B5" w:rsidRPr="00027506">
        <w:rPr>
          <w:rFonts w:cs="B Lotus"/>
          <w:rtl/>
        </w:rPr>
        <w:fldChar w:fldCharType="end"/>
      </w:r>
      <w:r w:rsidRPr="00027506">
        <w:rPr>
          <w:rFonts w:cs="B Lotus"/>
          <w:rtl/>
        </w:rPr>
        <w:t>.</w:t>
      </w:r>
    </w:p>
    <w:p w14:paraId="7FAA8BD2" w14:textId="3C4EF948" w:rsidR="00D719CD" w:rsidRPr="00027506" w:rsidRDefault="00E73338" w:rsidP="00027506">
      <w:pPr>
        <w:bidi/>
        <w:spacing w:line="480" w:lineRule="auto"/>
        <w:jc w:val="both"/>
        <w:rPr>
          <w:rFonts w:cs="B Lotus"/>
          <w:b/>
          <w:bCs/>
          <w:rtl/>
        </w:rPr>
      </w:pPr>
      <w:r w:rsidRPr="00027506">
        <w:rPr>
          <w:rFonts w:cs="B Lotus"/>
          <w:b/>
          <w:bCs/>
          <w:rtl/>
        </w:rPr>
        <w:t xml:space="preserve">تعامل </w:t>
      </w:r>
      <w:r w:rsidR="003A5B09">
        <w:rPr>
          <w:rFonts w:cs="B Lotus" w:hint="cs"/>
          <w:b/>
          <w:bCs/>
          <w:rtl/>
          <w:lang w:bidi="fa-IR"/>
        </w:rPr>
        <w:t>سیستم</w:t>
      </w:r>
      <w:r w:rsidRPr="00027506">
        <w:rPr>
          <w:rFonts w:cs="B Lotus"/>
          <w:b/>
          <w:bCs/>
          <w:rtl/>
        </w:rPr>
        <w:t xml:space="preserve"> ا</w:t>
      </w:r>
      <w:r w:rsidRPr="00027506">
        <w:rPr>
          <w:rFonts w:cs="B Lotus" w:hint="cs"/>
          <w:b/>
          <w:bCs/>
          <w:rtl/>
        </w:rPr>
        <w:t>ی</w:t>
      </w:r>
      <w:r w:rsidRPr="00027506">
        <w:rPr>
          <w:rFonts w:cs="B Lotus" w:hint="eastAsia"/>
          <w:b/>
          <w:bCs/>
          <w:rtl/>
        </w:rPr>
        <w:t>من</w:t>
      </w:r>
      <w:r w:rsidRPr="00027506">
        <w:rPr>
          <w:rFonts w:cs="B Lotus" w:hint="cs"/>
          <w:b/>
          <w:bCs/>
          <w:rtl/>
        </w:rPr>
        <w:t>ی</w:t>
      </w:r>
      <w:r w:rsidRPr="00027506">
        <w:rPr>
          <w:rFonts w:cs="B Lotus"/>
          <w:b/>
          <w:bCs/>
          <w:rtl/>
        </w:rPr>
        <w:t xml:space="preserve"> و ما</w:t>
      </w:r>
      <w:r w:rsidRPr="00027506">
        <w:rPr>
          <w:rFonts w:cs="B Lotus" w:hint="cs"/>
          <w:b/>
          <w:bCs/>
          <w:rtl/>
        </w:rPr>
        <w:t>ی</w:t>
      </w:r>
      <w:r w:rsidRPr="00027506">
        <w:rPr>
          <w:rFonts w:cs="B Lotus" w:hint="eastAsia"/>
          <w:b/>
          <w:bCs/>
          <w:rtl/>
        </w:rPr>
        <w:t>کوب</w:t>
      </w:r>
      <w:r w:rsidRPr="00027506">
        <w:rPr>
          <w:rFonts w:cs="B Lotus" w:hint="cs"/>
          <w:b/>
          <w:bCs/>
          <w:rtl/>
        </w:rPr>
        <w:t>ی</w:t>
      </w:r>
      <w:r w:rsidRPr="00027506">
        <w:rPr>
          <w:rFonts w:cs="B Lotus" w:hint="eastAsia"/>
          <w:b/>
          <w:bCs/>
          <w:rtl/>
        </w:rPr>
        <w:t>وم</w:t>
      </w:r>
      <w:r w:rsidRPr="00027506">
        <w:rPr>
          <w:rFonts w:cs="B Lotus"/>
          <w:b/>
          <w:bCs/>
          <w:rtl/>
        </w:rPr>
        <w:t xml:space="preserve"> </w:t>
      </w:r>
    </w:p>
    <w:p w14:paraId="7735EC95" w14:textId="1BD83C9C" w:rsidR="00E73338" w:rsidRPr="00027506" w:rsidRDefault="00E73338" w:rsidP="00027506">
      <w:pPr>
        <w:bidi/>
        <w:spacing w:after="0" w:line="480" w:lineRule="auto"/>
        <w:jc w:val="both"/>
        <w:rPr>
          <w:rFonts w:ascii="Times New Roman" w:eastAsia="Times New Roman" w:hAnsi="Times New Roman" w:cs="B Lotus"/>
          <w:kern w:val="0"/>
          <w14:ligatures w14:val="none"/>
        </w:rPr>
      </w:pPr>
      <w:r w:rsidRPr="00027506">
        <w:rPr>
          <w:rFonts w:ascii="Times New Roman" w:eastAsia="Times New Roman" w:hAnsi="Times New Roman" w:cs="B Lotus"/>
          <w:kern w:val="0"/>
          <w:rtl/>
          <w14:ligatures w14:val="none"/>
        </w:rPr>
        <w:t>تعامل اصل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ان</w:t>
      </w:r>
      <w:r w:rsidRPr="00027506">
        <w:rPr>
          <w:rFonts w:ascii="Times New Roman" w:eastAsia="Times New Roman" w:hAnsi="Times New Roman" w:cs="B Lotus"/>
          <w:kern w:val="0"/>
          <w:rtl/>
          <w14:ligatures w14:val="none"/>
        </w:rPr>
        <w:t xml:space="preserve"> دستگاه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زبان</w:t>
      </w:r>
      <w:r w:rsidRPr="00027506">
        <w:rPr>
          <w:rFonts w:ascii="Times New Roman" w:eastAsia="Times New Roman" w:hAnsi="Times New Roman" w:cs="B Lotus"/>
          <w:kern w:val="0"/>
          <w:rtl/>
          <w14:ligatures w14:val="none"/>
        </w:rPr>
        <w:t xml:space="preserve"> و قارچ</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کاندیدا آلبیکنس</w:t>
      </w:r>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بر حفظ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قارچ در وضع</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w:t>
      </w:r>
      <w:r w:rsidRPr="00027506">
        <w:rPr>
          <w:rFonts w:ascii="Times New Roman" w:eastAsia="Times New Roman" w:hAnsi="Times New Roman" w:cs="B Lotus"/>
          <w:kern w:val="0"/>
          <w:rtl/>
          <w14:ligatures w14:val="none"/>
        </w:rPr>
        <w:t xml:space="preserve"> همز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غ</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رتهاجم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 جلوگ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از گذار آن به حالت 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مار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زا</w:t>
      </w:r>
      <w:r w:rsidRPr="00027506">
        <w:rPr>
          <w:rFonts w:ascii="Times New Roman" w:eastAsia="Times New Roman" w:hAnsi="Times New Roman" w:cs="B Lotus"/>
          <w:kern w:val="0"/>
          <w:rtl/>
          <w14:ligatures w14:val="none"/>
        </w:rPr>
        <w:t xml:space="preserve"> استوار است.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تعادل برا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حفظ هموستاز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در سطوح مخاط</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اهم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w:t>
      </w:r>
      <w:r w:rsidRPr="00027506">
        <w:rPr>
          <w:rFonts w:ascii="Times New Roman" w:eastAsia="Times New Roman" w:hAnsi="Times New Roman" w:cs="B Lotus"/>
          <w:kern w:val="0"/>
          <w:rtl/>
          <w14:ligatures w14:val="none"/>
        </w:rPr>
        <w:t xml:space="preserve"> ح</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kern w:val="0"/>
          <w:rtl/>
          <w14:ligatures w14:val="none"/>
        </w:rPr>
        <w:lastRenderedPageBreak/>
        <w:t>دارد و هرگونه برهم‌خوردگ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آن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تواند</w:t>
      </w:r>
      <w:r w:rsidRPr="00027506">
        <w:rPr>
          <w:rFonts w:ascii="Times New Roman" w:eastAsia="Times New Roman" w:hAnsi="Times New Roman" w:cs="B Lotus"/>
          <w:kern w:val="0"/>
          <w:rtl/>
          <w14:ligatures w14:val="none"/>
        </w:rPr>
        <w:t xml:space="preserve"> زم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نه‌ساز</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hint="eastAsia"/>
          <w:kern w:val="0"/>
          <w:rtl/>
          <w14:ligatures w14:val="none"/>
        </w:rPr>
        <w:t>بروز</w:t>
      </w:r>
      <w:r w:rsidRPr="00027506">
        <w:rPr>
          <w:rFonts w:ascii="Times New Roman" w:eastAsia="Times New Roman" w:hAnsi="Times New Roman" w:cs="B Lotus"/>
          <w:kern w:val="0"/>
          <w:rtl/>
          <w14:ligatures w14:val="none"/>
        </w:rPr>
        <w:t xml:space="preserve"> التهاب </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w:t>
      </w:r>
      <w:r w:rsidRPr="00027506">
        <w:rPr>
          <w:rFonts w:ascii="Times New Roman" w:eastAsia="Times New Roman" w:hAnsi="Times New Roman" w:cs="B Lotus"/>
          <w:kern w:val="0"/>
          <w:rtl/>
          <w14:ligatures w14:val="none"/>
        </w:rPr>
        <w:t xml:space="preserve"> عفونت شود. در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ان،</w:t>
      </w:r>
      <w:r w:rsidRPr="00027506">
        <w:rPr>
          <w:rFonts w:ascii="Times New Roman" w:eastAsia="Times New Roman" w:hAnsi="Times New Roman" w:cs="B Lotus"/>
          <w:kern w:val="0"/>
          <w:rtl/>
          <w14:ligatures w14:val="none"/>
        </w:rPr>
        <w:t xml:space="preserve">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اپ</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ال</w:t>
      </w:r>
      <w:r w:rsidRPr="00027506">
        <w:rPr>
          <w:rFonts w:ascii="Times New Roman" w:eastAsia="Times New Roman" w:hAnsi="Times New Roman" w:cs="B Lotus"/>
          <w:kern w:val="0"/>
          <w:rtl/>
          <w14:ligatures w14:val="none"/>
        </w:rPr>
        <w:t xml:space="preserve"> که نخست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سد دفاع</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در برابر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کروارگان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سم‌ها</w:t>
      </w:r>
      <w:r w:rsidRPr="00027506">
        <w:rPr>
          <w:rFonts w:ascii="Times New Roman" w:eastAsia="Times New Roman" w:hAnsi="Times New Roman" w:cs="B Lotus"/>
          <w:kern w:val="0"/>
          <w:rtl/>
          <w14:ligatures w14:val="none"/>
        </w:rPr>
        <w:t xml:space="preserve"> محسوب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شوند،</w:t>
      </w:r>
      <w:r w:rsidRPr="00027506">
        <w:rPr>
          <w:rFonts w:ascii="Times New Roman" w:eastAsia="Times New Roman" w:hAnsi="Times New Roman" w:cs="B Lotus"/>
          <w:kern w:val="0"/>
          <w:rtl/>
          <w14:ligatures w14:val="none"/>
        </w:rPr>
        <w:t xml:space="preserve"> نقش محور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در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ذات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دارند و توانا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تما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ان</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کروب‌ها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همز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ست</w:t>
      </w:r>
      <w:r w:rsidRPr="00027506">
        <w:rPr>
          <w:rFonts w:ascii="Times New Roman" w:eastAsia="Times New Roman" w:hAnsi="Times New Roman" w:cs="B Lotus"/>
          <w:kern w:val="0"/>
          <w:rtl/>
          <w14:ligatures w14:val="none"/>
        </w:rPr>
        <w:t xml:space="preserve"> و پاتوژن از جمله</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کاندیدا آلبیکنس</w:t>
      </w:r>
      <w:r w:rsidR="00745478"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را دارا هستند.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سلول‌ها با شناسا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با</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kern w:val="0"/>
          <w:rtl/>
          <w14:ligatures w14:val="none"/>
        </w:rPr>
        <w:t xml:space="preserve"> قارچ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 شکل مورفولوژ</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آن، نوع پاسخ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را تنظ</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کنند؛</w:t>
      </w:r>
      <w:r w:rsidRPr="00027506">
        <w:rPr>
          <w:rFonts w:ascii="Times New Roman" w:eastAsia="Times New Roman" w:hAnsi="Times New Roman" w:cs="B Lotus"/>
          <w:kern w:val="0"/>
          <w:rtl/>
          <w14:ligatures w14:val="none"/>
        </w:rPr>
        <w:t xml:space="preserve"> به‌طور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که</w:t>
      </w:r>
      <w:r w:rsidRPr="00027506">
        <w:rPr>
          <w:rFonts w:ascii="Times New Roman" w:eastAsia="Times New Roman" w:hAnsi="Times New Roman" w:cs="B Lotus"/>
          <w:kern w:val="0"/>
          <w:rtl/>
          <w14:ligatures w14:val="none"/>
        </w:rPr>
        <w:t xml:space="preserve"> شناسا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فرم مخمر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w:t>
      </w:r>
      <w:r w:rsidRPr="00027506">
        <w:rPr>
          <w:rFonts w:ascii="Times New Roman" w:eastAsia="Times New Roman" w:hAnsi="Times New Roman" w:cs="B Lotus"/>
          <w:kern w:val="0"/>
          <w:rtl/>
          <w14:ligatures w14:val="none"/>
        </w:rPr>
        <w:t xml:space="preserve"> ه</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ف</w:t>
      </w:r>
      <w:r w:rsidRPr="00027506">
        <w:rPr>
          <w:rFonts w:ascii="Times New Roman" w:eastAsia="Times New Roman" w:hAnsi="Times New Roman" w:cs="B Lotus"/>
          <w:kern w:val="0"/>
          <w:rtl/>
          <w14:ligatures w14:val="none"/>
        </w:rPr>
        <w:t xml:space="preserve"> با بار پا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سبب فعال‌شدن مس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PI3K/Akt </w:t>
      </w:r>
      <w:r w:rsidRPr="00027506">
        <w:rPr>
          <w:rFonts w:ascii="Times New Roman" w:eastAsia="Times New Roman" w:hAnsi="Times New Roman" w:cs="B Lotus"/>
          <w:kern w:val="0"/>
          <w:rtl/>
          <w14:ligatures w14:val="none"/>
        </w:rPr>
        <w:t>و</w:t>
      </w:r>
      <w:r w:rsidRPr="00027506">
        <w:rPr>
          <w:rFonts w:ascii="Times New Roman" w:eastAsia="Times New Roman" w:hAnsi="Times New Roman" w:cs="B Lotus"/>
          <w:kern w:val="0"/>
          <w14:ligatures w14:val="none"/>
        </w:rPr>
        <w:t xml:space="preserve"> NF-</w:t>
      </w:r>
      <w:proofErr w:type="spellStart"/>
      <w:r w:rsidRPr="00027506">
        <w:rPr>
          <w:rFonts w:ascii="Times New Roman" w:eastAsia="Times New Roman" w:hAnsi="Times New Roman" w:cs="B Lotus"/>
          <w:kern w:val="0"/>
          <w14:ligatures w14:val="none"/>
        </w:rPr>
        <w:t>κB</w:t>
      </w:r>
      <w:proofErr w:type="spellEnd"/>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و تحر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ضع</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ف</w:t>
      </w:r>
      <w:r w:rsidRPr="00027506">
        <w:rPr>
          <w:rFonts w:ascii="Times New Roman" w:eastAsia="Times New Roman" w:hAnsi="Times New Roman" w:cs="B Lotus"/>
          <w:kern w:val="0"/>
          <w:rtl/>
          <w14:ligatures w14:val="none"/>
        </w:rPr>
        <w:t xml:space="preserve"> و گذرا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MAPK </w:t>
      </w:r>
      <w:r w:rsidRPr="00027506">
        <w:rPr>
          <w:rFonts w:ascii="Times New Roman" w:eastAsia="Times New Roman" w:hAnsi="Times New Roman" w:cs="B Lotus"/>
          <w:kern w:val="0"/>
          <w:rtl/>
          <w14:ligatures w14:val="none"/>
        </w:rPr>
        <w:t>نظ</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kern w:val="0"/>
          <w14:ligatures w14:val="none"/>
        </w:rPr>
        <w:t xml:space="preserve"> p38</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kern w:val="0"/>
          <w14:ligatures w14:val="none"/>
        </w:rPr>
        <w:t xml:space="preserve">JNK </w:t>
      </w:r>
      <w:r w:rsidRPr="00027506">
        <w:rPr>
          <w:rFonts w:ascii="Times New Roman" w:eastAsia="Times New Roman" w:hAnsi="Times New Roman" w:cs="B Lotus"/>
          <w:kern w:val="0"/>
          <w:rtl/>
          <w14:ligatures w14:val="none"/>
        </w:rPr>
        <w:t>و</w:t>
      </w:r>
      <w:r w:rsidRPr="00027506">
        <w:rPr>
          <w:rFonts w:ascii="Times New Roman" w:eastAsia="Times New Roman" w:hAnsi="Times New Roman" w:cs="B Lotus"/>
          <w:kern w:val="0"/>
          <w14:ligatures w14:val="none"/>
        </w:rPr>
        <w:t xml:space="preserve"> ERK1/2 </w:t>
      </w:r>
      <w:r w:rsidRPr="00027506">
        <w:rPr>
          <w:rFonts w:ascii="Times New Roman" w:eastAsia="Times New Roman" w:hAnsi="Times New Roman" w:cs="B Lotus"/>
          <w:kern w:val="0"/>
          <w:rtl/>
          <w14:ligatures w14:val="none"/>
        </w:rPr>
        <w:t>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گردد</w:t>
      </w:r>
      <w:r w:rsidRPr="00027506">
        <w:rPr>
          <w:rFonts w:ascii="Times New Roman" w:eastAsia="Times New Roman" w:hAnsi="Times New Roman" w:cs="B Lotus"/>
          <w:kern w:val="0"/>
          <w:rtl/>
          <w14:ligatures w14:val="none"/>
        </w:rPr>
        <w:t xml:space="preserve"> </w:t>
      </w:r>
      <w:r w:rsidR="0001085C"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{"citationItems":[{"id":"ITEM-1","itemData":{"author":[{"dropping-particle":"","family":"Pellon A, Sadeghi Nasab SD","given":"Moyes DL.","non-dropping-particle":"","parse-names":false,"suffix":""}],"container-title":"Frontiers in cellular and infection microbiology.","id":"ITEM-1","issue":"10","issued":{"date-parts":[["2020"]]},"page":"81","title":"New insights in Candida albicans innate immunity at the mucosa: toxins, epithelium, metabolism, and beyond.","type":"article-journal","volume":"3"},"uris":["http://www.mendeley.com/documents/?uuid=0cb4d941-66b0-4cfe-903d-2608ce859909"]}],"mendeley":{"formattedCitation":"(36)","plainTextFormattedCitation":"(36)","previouslyFormattedCitation":"(36)"},"properties":{"noteIndex":0},"schema":"https://github.com/citation-style-language/schema/raw/master/csl-citation.json"}</w:instrText>
      </w:r>
      <w:r w:rsidR="0001085C"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(36)</w:t>
      </w:r>
      <w:r w:rsidR="0001085C" w:rsidRPr="00027506">
        <w:rPr>
          <w:rFonts w:ascii="Times New Roman" w:eastAsia="Times New Roman" w:hAnsi="Times New Roman" w:cs="B Lotus"/>
          <w:kern w:val="0"/>
          <w:rtl/>
          <w14:ligatures w14:val="none"/>
        </w:rPr>
        <w:fldChar w:fldCharType="end"/>
      </w:r>
      <w:r w:rsidR="0001085C" w:rsidRPr="00027506">
        <w:rPr>
          <w:rFonts w:ascii="Times New Roman" w:eastAsia="Times New Roman" w:hAnsi="Times New Roman" w:cs="B Lotus" w:hint="cs"/>
          <w:kern w:val="0"/>
          <w:rtl/>
          <w:lang w:bidi="fa-IR"/>
          <w14:ligatures w14:val="none"/>
        </w:rPr>
        <w:t xml:space="preserve"> .</w:t>
      </w:r>
      <w:r w:rsidRPr="00027506">
        <w:rPr>
          <w:rFonts w:ascii="Times New Roman" w:eastAsia="Times New Roman" w:hAnsi="Times New Roman" w:cs="B Lotus"/>
          <w:kern w:val="0"/>
          <w:rtl/>
          <w14:ligatures w14:val="none"/>
        </w:rPr>
        <w:t>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الگو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پاسخ به محافظت در برابر آس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ب</w:t>
      </w:r>
      <w:r w:rsidRPr="00027506">
        <w:rPr>
          <w:rFonts w:ascii="Times New Roman" w:eastAsia="Times New Roman" w:hAnsi="Times New Roman" w:cs="B Lotus"/>
          <w:kern w:val="0"/>
          <w:rtl/>
          <w14:ligatures w14:val="none"/>
        </w:rPr>
        <w:t xml:space="preserve"> بافت اپ</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ال</w:t>
      </w:r>
      <w:r w:rsidRPr="00027506">
        <w:rPr>
          <w:rFonts w:ascii="Times New Roman" w:eastAsia="Times New Roman" w:hAnsi="Times New Roman" w:cs="B Lotus"/>
          <w:kern w:val="0"/>
          <w:rtl/>
          <w14:ligatures w14:val="none"/>
        </w:rPr>
        <w:t xml:space="preserve"> مرتبط است </w:t>
      </w:r>
      <w:r w:rsidR="00E66401"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{"citationItems":[{"id":"ITEM-1","itemData":{"author":[{"dropping-particle":"","family":"Moyes DL, Shen C, Murciano C, Runglall M, Richardson JP, Arno M, Aldecoa-Otalora E","given":"Naglik JR.","non-dropping-particle":"","parse-names":false,"suffix":""}],"container-title":"The Journal of infectious diseases","id":"ITEM-1","issue":"1","issued":{"date-parts":[["2014"]]},"page":"1816-1826","title":"Protection against epithelial damage during Candida albicans infection is mediated by PI3K/Akt and mammalian target of rapamycin signaling","type":"article-journal","volume":"209"},"uris":["http://www.mendeley.com/documents/?uuid=f8bd1ce7-06dd-42d5-ab31-615799fcf3ae"]}],"mendeley":{"formattedCitation":"(37)","plainTextFormattedCitation":"(37)","previouslyFormattedCitation":"(37)"},"properties":{"noteIndex":0},"schema":"https://github.com/citation-style-language/schema/raw/master/csl-citation.json"}</w:instrText>
      </w:r>
      <w:r w:rsidR="00E66401"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(37)</w:t>
      </w:r>
      <w:r w:rsidR="00E66401" w:rsidRPr="00027506">
        <w:rPr>
          <w:rFonts w:ascii="Times New Roman" w:eastAsia="Times New Roman" w:hAnsi="Times New Roman" w:cs="B Lotus"/>
          <w:kern w:val="0"/>
          <w:rtl/>
          <w14:ligatures w14:val="none"/>
        </w:rPr>
        <w:fldChar w:fldCharType="end"/>
      </w:r>
      <w:r w:rsidRPr="00027506">
        <w:rPr>
          <w:rFonts w:ascii="Times New Roman" w:eastAsia="Times New Roman" w:hAnsi="Times New Roman" w:cs="B Lotus"/>
          <w:kern w:val="0"/>
          <w:rtl/>
          <w14:ligatures w14:val="none"/>
        </w:rPr>
        <w:t>. در فرآ</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ند</w:t>
      </w:r>
      <w:r w:rsidRPr="00027506">
        <w:rPr>
          <w:rFonts w:ascii="Times New Roman" w:eastAsia="Times New Roman" w:hAnsi="Times New Roman" w:cs="B Lotus"/>
          <w:kern w:val="0"/>
          <w:rtl/>
          <w14:ligatures w14:val="none"/>
        </w:rPr>
        <w:t xml:space="preserve"> شناسا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hint="eastAsia"/>
          <w:kern w:val="0"/>
          <w:rtl/>
          <w14:ligatures w14:val="none"/>
        </w:rPr>
        <w:t>،</w:t>
      </w:r>
      <w:r w:rsidRPr="00027506">
        <w:rPr>
          <w:rFonts w:ascii="Times New Roman" w:eastAsia="Times New Roman" w:hAnsi="Times New Roman" w:cs="B Lotus"/>
          <w:kern w:val="0"/>
          <w:rtl/>
          <w14:ligatures w14:val="none"/>
        </w:rPr>
        <w:t xml:space="preserve"> 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رنده‌ها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الگوشناس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غ</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رکلاس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نظ</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kern w:val="0"/>
          <w14:ligatures w14:val="none"/>
        </w:rPr>
        <w:t xml:space="preserve"> EphA2 </w:t>
      </w:r>
      <w:r w:rsidRPr="00027506">
        <w:rPr>
          <w:rFonts w:ascii="Times New Roman" w:eastAsia="Times New Roman" w:hAnsi="Times New Roman" w:cs="B Lotus"/>
          <w:kern w:val="0"/>
          <w:rtl/>
          <w14:ligatures w14:val="none"/>
        </w:rPr>
        <w:t>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w:t>
      </w:r>
      <w:r w:rsidRPr="00027506">
        <w:rPr>
          <w:rFonts w:ascii="Times New Roman" w:eastAsia="Times New Roman" w:hAnsi="Times New Roman" w:cs="B Lotus"/>
          <w:kern w:val="0"/>
          <w:rtl/>
          <w14:ligatures w14:val="none"/>
        </w:rPr>
        <w:t xml:space="preserve"> نقش دارند که قادر به تشخ</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ص</w:t>
      </w:r>
      <w:r w:rsidRPr="00027506">
        <w:rPr>
          <w:rFonts w:ascii="Times New Roman" w:eastAsia="Times New Roman" w:hAnsi="Times New Roman" w:cs="B Lotus"/>
          <w:kern w:val="0"/>
          <w14:ligatures w14:val="none"/>
        </w:rPr>
        <w:t xml:space="preserve"> β-</w:t>
      </w:r>
      <w:r w:rsidRPr="00027506">
        <w:rPr>
          <w:rFonts w:ascii="Times New Roman" w:eastAsia="Times New Roman" w:hAnsi="Times New Roman" w:cs="B Lotus"/>
          <w:kern w:val="0"/>
          <w:rtl/>
          <w14:ligatures w14:val="none"/>
        </w:rPr>
        <w:t>گلوکان‌ها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قارچ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هستند </w:t>
      </w:r>
      <w:r w:rsidR="00150E12"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{"citationItems":[{"id":"ITEM-1","itemData":{"author":[{"dropping-particle":"","family":"Zhou Y, Cheng L, Lei YL, Ren B","given":"Zhou X.","non-dropping-particle":"","parse-names":false,"suffix":""}],"container-title":"Frontiers in microbiology","id":"ITEM-1","issue":"652725","issued":{"date-parts":[["2021"]]},"title":"The interactions between Candida albicans and mucosal immunity","type":"article-journal","volume":"12"},"uris":["http://www.mendeley.com/documents/?uuid=3f5ac0c7-6e99-4c8e-a431-e689a2cd7678"]}],"mendeley":{"formattedCitation":"(38)","plainTextFormattedCitation":"(38)","previouslyFormattedCitation":"(38)"},"properties":{"noteIndex":0},"schema":"https://github.com/citation-style-language/schema/raw/master/csl-citation.json"}</w:instrText>
      </w:r>
      <w:r w:rsidR="00150E12"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(38)</w:t>
      </w:r>
      <w:r w:rsidR="00150E12" w:rsidRPr="00027506">
        <w:rPr>
          <w:rFonts w:ascii="Times New Roman" w:eastAsia="Times New Roman" w:hAnsi="Times New Roman" w:cs="B Lotus"/>
          <w:kern w:val="0"/>
          <w:rtl/>
          <w14:ligatures w14:val="none"/>
        </w:rPr>
        <w:fldChar w:fldCharType="end"/>
      </w:r>
      <w:r w:rsidRPr="00027506">
        <w:rPr>
          <w:rFonts w:ascii="Times New Roman" w:eastAsia="Times New Roman" w:hAnsi="Times New Roman" w:cs="B Lotus"/>
          <w:kern w:val="0"/>
          <w:rtl/>
          <w14:ligatures w14:val="none"/>
        </w:rPr>
        <w:t>. با گذار قارچ به حالت 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مار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زا،</w:t>
      </w:r>
      <w:r w:rsidRPr="00027506">
        <w:rPr>
          <w:rFonts w:ascii="Times New Roman" w:eastAsia="Times New Roman" w:hAnsi="Times New Roman" w:cs="B Lotus"/>
          <w:kern w:val="0"/>
          <w:rtl/>
          <w14:ligatures w14:val="none"/>
        </w:rPr>
        <w:t xml:space="preserve"> شکل ه</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ف</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آن ظاهر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شود</w:t>
      </w:r>
      <w:r w:rsidRPr="00027506">
        <w:rPr>
          <w:rFonts w:ascii="Times New Roman" w:eastAsia="Times New Roman" w:hAnsi="Times New Roman" w:cs="B Lotus"/>
          <w:kern w:val="0"/>
          <w:rtl/>
          <w14:ligatures w14:val="none"/>
        </w:rPr>
        <w:t xml:space="preserve"> و پپت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w:t>
      </w:r>
      <w:r w:rsidRPr="00027506">
        <w:rPr>
          <w:rFonts w:ascii="Times New Roman" w:eastAsia="Times New Roman" w:hAnsi="Times New Roman" w:cs="B Lotus"/>
          <w:kern w:val="0"/>
          <w:rtl/>
          <w14:ligatures w14:val="none"/>
        </w:rPr>
        <w:t xml:space="preserve"> 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توتوکس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«کاند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دال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ترشح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گردد</w:t>
      </w:r>
      <w:r w:rsidRPr="00027506">
        <w:rPr>
          <w:rFonts w:ascii="Times New Roman" w:eastAsia="Times New Roman" w:hAnsi="Times New Roman" w:cs="B Lotus"/>
          <w:kern w:val="0"/>
          <w:rtl/>
          <w14:ligatures w14:val="none"/>
        </w:rPr>
        <w:t>. کاند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دال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برا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القا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پاسخ‌ها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التهاب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شد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w:t>
      </w:r>
      <w:r w:rsidRPr="00027506">
        <w:rPr>
          <w:rFonts w:ascii="Times New Roman" w:eastAsia="Times New Roman" w:hAnsi="Times New Roman" w:cs="B Lotus"/>
          <w:kern w:val="0"/>
          <w:rtl/>
          <w14:ligatures w14:val="none"/>
        </w:rPr>
        <w:t xml:space="preserve"> در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اپ</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ال</w:t>
      </w:r>
      <w:r w:rsidRPr="00027506">
        <w:rPr>
          <w:rFonts w:ascii="Times New Roman" w:eastAsia="Times New Roman" w:hAnsi="Times New Roman" w:cs="B Lotus"/>
          <w:kern w:val="0"/>
          <w:rtl/>
          <w14:ligatures w14:val="none"/>
        </w:rPr>
        <w:t xml:space="preserve"> ضرور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است و با فعال‌ساز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پا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دار</w:t>
      </w:r>
      <w:r w:rsidRPr="00027506">
        <w:rPr>
          <w:rFonts w:ascii="Times New Roman" w:eastAsia="Times New Roman" w:hAnsi="Times New Roman" w:cs="B Lotus"/>
          <w:kern w:val="0"/>
          <w:rtl/>
          <w14:ligatures w14:val="none"/>
        </w:rPr>
        <w:t xml:space="preserve"> هر سه مس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kern w:val="0"/>
          <w14:ligatures w14:val="none"/>
        </w:rPr>
        <w:t xml:space="preserve"> MAPK</w:t>
      </w:r>
      <w:r w:rsidRPr="00027506">
        <w:rPr>
          <w:rFonts w:ascii="Times New Roman" w:eastAsia="Times New Roman" w:hAnsi="Times New Roman" w:cs="B Lotus"/>
          <w:kern w:val="0"/>
          <w:rtl/>
          <w14:ligatures w14:val="none"/>
        </w:rPr>
        <w:t>، ترشح مولکول‌ها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التهاب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 پپت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ضد‌م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کروب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را تحر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کن</w:t>
      </w:r>
      <w:r w:rsidR="0001085C" w:rsidRPr="00027506">
        <w:rPr>
          <w:rFonts w:ascii="Times New Roman" w:eastAsia="Times New Roman" w:hAnsi="Times New Roman" w:cs="B Lotus" w:hint="cs"/>
          <w:kern w:val="0"/>
          <w:rtl/>
          <w14:ligatures w14:val="none"/>
        </w:rPr>
        <w:t xml:space="preserve">د </w:t>
      </w:r>
      <w:r w:rsidR="0001085C"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{"citationItems":[{"id":"ITEM-1","itemData":{"author":[{"dropping-particle":"","family":"Pellon A, Sadeghi Nasab SD","given":"Moyes DL.","non-dropping-particle":"","parse-names":false,"suffix":""}],"container-title":"Frontiers in cellular and infection microbiology.","id":"ITEM-1","issue":"10","issued":{"date-parts":[["2020"]]},"page":"81","title":"New insights in Candida albicans innate immunity at the mucosa: toxins, epithelium, metabolism, and beyond.","type":"article-journal","volume":"3"},"uris":["http://www.mendeley.com/documents/?uuid=0cb4d941-66b0-4cfe-903d-2608ce859909"]}],"mendeley":{"formattedCitation":"(36)","plainTextFormattedCitation":"(36)","previouslyFormattedCitation":"(36)"},"properties":{"noteIndex":0},"schema":"https://github.com/citation-style-language/schema/raw/master/csl-citation.json"}</w:instrText>
      </w:r>
      <w:r w:rsidR="0001085C"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(36)</w:t>
      </w:r>
      <w:r w:rsidR="0001085C" w:rsidRPr="00027506">
        <w:rPr>
          <w:rFonts w:ascii="Times New Roman" w:eastAsia="Times New Roman" w:hAnsi="Times New Roman" w:cs="B Lotus"/>
          <w:kern w:val="0"/>
          <w:rtl/>
          <w14:ligatures w14:val="none"/>
        </w:rPr>
        <w:fldChar w:fldCharType="end"/>
      </w:r>
      <w:r w:rsidRPr="00027506">
        <w:rPr>
          <w:rFonts w:ascii="Times New Roman" w:eastAsia="Times New Roman" w:hAnsi="Times New Roman" w:cs="B Lotus"/>
          <w:kern w:val="0"/>
          <w:rtl/>
          <w14:ligatures w14:val="none"/>
        </w:rPr>
        <w:t>. در کنار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سازوکارها، حضور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کروب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وتا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همز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ست</w:t>
      </w:r>
      <w:r w:rsidRPr="00027506">
        <w:rPr>
          <w:rFonts w:ascii="Times New Roman" w:eastAsia="Times New Roman" w:hAnsi="Times New Roman" w:cs="B Lotus"/>
          <w:kern w:val="0"/>
          <w:rtl/>
          <w14:ligatures w14:val="none"/>
        </w:rPr>
        <w:t xml:space="preserve"> به‌و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ژه</w:t>
      </w:r>
      <w:r w:rsidRPr="00027506">
        <w:rPr>
          <w:rFonts w:ascii="Times New Roman" w:eastAsia="Times New Roman" w:hAnsi="Times New Roman" w:cs="B Lotus"/>
          <w:kern w:val="0"/>
          <w:rtl/>
          <w14:ligatures w14:val="none"/>
        </w:rPr>
        <w:t xml:space="preserve"> باکتر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کل</w:t>
      </w:r>
      <w:r w:rsidRPr="00027506">
        <w:rPr>
          <w:rFonts w:ascii="Times New Roman" w:eastAsia="Times New Roman" w:hAnsi="Times New Roman" w:cs="B Lotus" w:hint="eastAsia"/>
          <w:kern w:val="0"/>
          <w:rtl/>
          <w14:ligatures w14:val="none"/>
        </w:rPr>
        <w:t>ستر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ال</w:t>
      </w:r>
      <w:r w:rsidRPr="00027506">
        <w:rPr>
          <w:rFonts w:ascii="Times New Roman" w:eastAsia="Times New Roman" w:hAnsi="Times New Roman" w:cs="B Lotus"/>
          <w:kern w:val="0"/>
          <w:rtl/>
          <w14:ligatures w14:val="none"/>
        </w:rPr>
        <w:t xml:space="preserve"> از شاخه</w:t>
      </w:r>
      <w:r w:rsidRPr="00027506">
        <w:rPr>
          <w:rFonts w:ascii="Times New Roman" w:eastAsia="Times New Roman" w:hAnsi="Times New Roman" w:cs="B Lotus"/>
          <w:kern w:val="0"/>
          <w14:ligatures w14:val="none"/>
        </w:rPr>
        <w:t xml:space="preserve"> Firmicutes </w:t>
      </w:r>
      <w:r w:rsidRPr="00027506">
        <w:rPr>
          <w:rFonts w:ascii="Times New Roman" w:eastAsia="Times New Roman" w:hAnsi="Times New Roman" w:cs="B Lotus"/>
          <w:kern w:val="0"/>
          <w:rtl/>
          <w14:ligatures w14:val="none"/>
        </w:rPr>
        <w:t>و اعضا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Bacteroidetes </w:t>
      </w:r>
      <w:r w:rsidRPr="00027506">
        <w:rPr>
          <w:rFonts w:ascii="Times New Roman" w:eastAsia="Times New Roman" w:hAnsi="Times New Roman" w:cs="B Lotus"/>
          <w:kern w:val="0"/>
          <w:rtl/>
          <w14:ligatures w14:val="none"/>
        </w:rPr>
        <w:t>در روده، در مهار کلن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کاندیدا آلبیکنس</w:t>
      </w:r>
      <w:r w:rsidR="00745478"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نقش دارد.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اثر حفاظت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از طر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ق</w:t>
      </w:r>
      <w:r w:rsidRPr="00027506">
        <w:rPr>
          <w:rFonts w:ascii="Times New Roman" w:eastAsia="Times New Roman" w:hAnsi="Times New Roman" w:cs="B Lotus"/>
          <w:kern w:val="0"/>
          <w:rtl/>
          <w14:ligatures w14:val="none"/>
        </w:rPr>
        <w:t xml:space="preserve"> القا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فاکتور</w:t>
      </w:r>
      <w:r w:rsidRPr="00027506">
        <w:rPr>
          <w:rFonts w:ascii="Times New Roman" w:eastAsia="Times New Roman" w:hAnsi="Times New Roman" w:cs="B Lotus"/>
          <w:kern w:val="0"/>
          <w14:ligatures w14:val="none"/>
        </w:rPr>
        <w:t xml:space="preserve"> HIF-1α </w:t>
      </w:r>
      <w:r w:rsidRPr="00027506">
        <w:rPr>
          <w:rFonts w:ascii="Times New Roman" w:eastAsia="Times New Roman" w:hAnsi="Times New Roman" w:cs="B Lotus"/>
          <w:kern w:val="0"/>
          <w:rtl/>
          <w14:ligatures w14:val="none"/>
        </w:rPr>
        <w:t>و پپت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w:t>
      </w:r>
      <w:r w:rsidRPr="00027506">
        <w:rPr>
          <w:rFonts w:ascii="Times New Roman" w:eastAsia="Times New Roman" w:hAnsi="Times New Roman" w:cs="B Lotus"/>
          <w:kern w:val="0"/>
          <w:rtl/>
          <w14:ligatures w14:val="none"/>
        </w:rPr>
        <w:t xml:space="preserve"> ضدم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کروب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LL-37 </w:t>
      </w:r>
      <w:r w:rsidRPr="00027506">
        <w:rPr>
          <w:rFonts w:ascii="Times New Roman" w:eastAsia="Times New Roman" w:hAnsi="Times New Roman" w:cs="B Lotus"/>
          <w:kern w:val="0"/>
          <w:rtl/>
          <w14:ligatures w14:val="none"/>
        </w:rPr>
        <w:t>در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زبان</w:t>
      </w:r>
      <w:r w:rsidRPr="00027506">
        <w:rPr>
          <w:rFonts w:ascii="Times New Roman" w:eastAsia="Times New Roman" w:hAnsi="Times New Roman" w:cs="B Lotus"/>
          <w:kern w:val="0"/>
          <w:rtl/>
          <w14:ligatures w14:val="none"/>
        </w:rPr>
        <w:t xml:space="preserve"> اعمال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w:t>
      </w:r>
      <w:r w:rsidR="0001085C" w:rsidRPr="00027506">
        <w:rPr>
          <w:rFonts w:ascii="Times New Roman" w:eastAsia="Times New Roman" w:hAnsi="Times New Roman" w:cs="B Lotus" w:hint="cs"/>
          <w:kern w:val="0"/>
          <w:rtl/>
          <w14:ligatures w14:val="none"/>
        </w:rPr>
        <w:t xml:space="preserve">د </w:t>
      </w:r>
      <w:r w:rsidR="0001085C"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{"citationItems":[{"id":"ITEM-1","itemData":{"author":[{"dropping-particle":"","family":"Pellon A, Sadeghi Nasab SD","given":"Moyes DL.","non-dropping-particle":"","parse-names":false,"suffix":""}],"container-title":"Frontiers in cellular and infection microbiology.","id":"ITEM-1","issue":"10","issued":{"date-parts":[["2020"]]},"page":"81","title":"New insights in Candida albicans innate immunity at the mucosa: toxins, epithelium, metabolism, and beyond.","type":"article-journal","volume":"3"},"uris":["http://www.mendeley.com/documents/?uuid=0cb4d941-66b0-4cfe-903d-2608ce859909"]}],"mendeley":{"formattedCitation":"(36)","plainTextFormattedCitation":"(36)","previouslyFormattedCitation":"(36)"},"properties":{"noteIndex":0},"schema":"https://github.com/citation-style-language/schema/raw/master/csl-citation.json"}</w:instrText>
      </w:r>
      <w:r w:rsidR="0001085C"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(36)</w:t>
      </w:r>
      <w:r w:rsidR="0001085C" w:rsidRPr="00027506">
        <w:rPr>
          <w:rFonts w:ascii="Times New Roman" w:eastAsia="Times New Roman" w:hAnsi="Times New Roman" w:cs="B Lotus"/>
          <w:kern w:val="0"/>
          <w:rtl/>
          <w14:ligatures w14:val="none"/>
        </w:rPr>
        <w:fldChar w:fldCharType="end"/>
      </w:r>
    </w:p>
    <w:p w14:paraId="6AC202FE" w14:textId="77777777" w:rsidR="00E73338" w:rsidRPr="00027506" w:rsidRDefault="00E73338" w:rsidP="00027506">
      <w:pPr>
        <w:bidi/>
        <w:spacing w:after="0" w:line="480" w:lineRule="auto"/>
        <w:jc w:val="both"/>
        <w:rPr>
          <w:rFonts w:ascii="Times New Roman" w:eastAsia="Times New Roman" w:hAnsi="Times New Roman" w:cs="B Lotus"/>
          <w:kern w:val="0"/>
          <w14:ligatures w14:val="none"/>
        </w:rPr>
      </w:pPr>
    </w:p>
    <w:p w14:paraId="2FF9B5A6" w14:textId="6F2FF57A" w:rsidR="00E73338" w:rsidRPr="00027506" w:rsidRDefault="00E73338" w:rsidP="00027506">
      <w:pPr>
        <w:bidi/>
        <w:spacing w:after="0" w:line="480" w:lineRule="auto"/>
        <w:jc w:val="both"/>
        <w:rPr>
          <w:rFonts w:ascii="Times New Roman" w:eastAsia="Times New Roman" w:hAnsi="Times New Roman" w:cs="B Lotus"/>
          <w:kern w:val="0"/>
          <w14:ligatures w14:val="none"/>
        </w:rPr>
      </w:pPr>
      <w:r w:rsidRPr="00027506">
        <w:rPr>
          <w:rFonts w:ascii="Times New Roman" w:eastAsia="Times New Roman" w:hAnsi="Times New Roman" w:cs="B Lotus" w:hint="eastAsia"/>
          <w:kern w:val="0"/>
          <w:rtl/>
          <w14:ligatures w14:val="none"/>
        </w:rPr>
        <w:t>در</w:t>
      </w:r>
      <w:r w:rsidRPr="00027506">
        <w:rPr>
          <w:rFonts w:ascii="Times New Roman" w:eastAsia="Times New Roman" w:hAnsi="Times New Roman" w:cs="B Lotus"/>
          <w:kern w:val="0"/>
          <w:rtl/>
          <w14:ligatures w14:val="none"/>
        </w:rPr>
        <w:t xml:space="preserve"> سطح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تطب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ق</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w:t>
      </w:r>
      <w:r w:rsidRPr="00027506">
        <w:rPr>
          <w:rFonts w:ascii="Times New Roman" w:eastAsia="Times New Roman" w:hAnsi="Times New Roman" w:cs="B Lotus"/>
          <w:kern w:val="0"/>
          <w:rtl/>
          <w14:ligatures w14:val="none"/>
        </w:rPr>
        <w:t xml:space="preserve"> پاسخ‌ها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آنت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باد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نقش</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ح</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در حفظ تعادل مخاط</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 حفاظت 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ستم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فا</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کنند</w:t>
      </w:r>
      <w:r w:rsidRPr="00027506">
        <w:rPr>
          <w:rFonts w:ascii="Times New Roman" w:eastAsia="Times New Roman" w:hAnsi="Times New Roman" w:cs="B Lotus"/>
          <w:kern w:val="0"/>
          <w:rtl/>
          <w14:ligatures w14:val="none"/>
        </w:rPr>
        <w:t xml:space="preserve"> و حضور قارچ‌ها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همز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ست</w:t>
      </w:r>
      <w:r w:rsidRPr="00027506">
        <w:rPr>
          <w:rFonts w:ascii="Times New Roman" w:eastAsia="Times New Roman" w:hAnsi="Times New Roman" w:cs="B Lotus"/>
          <w:kern w:val="0"/>
          <w:rtl/>
          <w14:ligatures w14:val="none"/>
        </w:rPr>
        <w:t xml:space="preserve"> بر شکل‌گ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پاسخ‌ها اثرگذار است</w:t>
      </w:r>
      <w:r w:rsidRPr="00027506">
        <w:rPr>
          <w:rFonts w:ascii="Times New Roman" w:eastAsia="Times New Roman" w:hAnsi="Times New Roman" w:cs="B Lotus"/>
          <w:kern w:val="0"/>
          <w14:ligatures w14:val="none"/>
        </w:rPr>
        <w:t xml:space="preserve"> </w:t>
      </w:r>
      <w:r w:rsidR="00150E12" w:rsidRPr="00027506">
        <w:rPr>
          <w:rFonts w:ascii="Times New Roman" w:eastAsia="Times New Roman" w:hAnsi="Times New Roman" w:cs="B Lotus"/>
          <w:kern w:val="0"/>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{"citationItems":[{"id":"ITEM-1","itemData":{"author":[{"dropping-particle":"","family":"Wich M, Greim S, Ferreira-Gomes M, Krüger T, Kniemeyer O, Brakhage AA, Jacobsen ID, Hube B","given":"Jungnickel B","non-dropping-particle":"","parse-names":false,"suffix":""}],"container-title":"Virulence","id":"ITEM-1","issue":"1","issued":{"date-parts":[["2021"]]},"page":"3137-3148","title":"Functionality of the human antibody response to Candida albicans","type":"article-journal","volume":"12"},"uris":["http://www.mendeley.com/documents/?uuid=078ca584-a05a-41d4-8c33-c6fb6dea1900"]}],"mendeley":{"formattedCitation":"(39)","plainTextFormattedCitation":"(39)","previouslyFormattedCitation":"(39)"},"properties":{"noteIndex":0},"schema":"https://github.com/citation-style-language/schema/raw/master/csl-citation.json"}</w:instrText>
      </w:r>
      <w:r w:rsidR="00150E12" w:rsidRPr="00027506">
        <w:rPr>
          <w:rFonts w:ascii="Times New Roman" w:eastAsia="Times New Roman" w:hAnsi="Times New Roman" w:cs="B Lotus"/>
          <w:kern w:val="0"/>
          <w14:ligatures w14:val="none"/>
        </w:rPr>
        <w:fldChar w:fldCharType="separate"/>
      </w:r>
      <w:r w:rsidR="00F12ADF" w:rsidRPr="00027506">
        <w:rPr>
          <w:rFonts w:ascii="Times New Roman" w:eastAsia="Times New Roman" w:hAnsi="Times New Roman" w:cs="B Lotus"/>
          <w:noProof/>
          <w:kern w:val="0"/>
          <w14:ligatures w14:val="none"/>
        </w:rPr>
        <w:t>(39)</w:t>
      </w:r>
      <w:r w:rsidR="00150E12" w:rsidRPr="00027506">
        <w:rPr>
          <w:rFonts w:ascii="Times New Roman" w:eastAsia="Times New Roman" w:hAnsi="Times New Roman" w:cs="B Lotus"/>
          <w:kern w:val="0"/>
          <w14:ligatures w14:val="none"/>
        </w:rPr>
        <w:fldChar w:fldCharType="end"/>
      </w:r>
      <w:r w:rsidR="00150E12" w:rsidRPr="00027506">
        <w:rPr>
          <w:rFonts w:ascii="Times New Roman" w:eastAsia="Times New Roman" w:hAnsi="Times New Roman" w:cs="B Lotus" w:hint="cs"/>
          <w:kern w:val="0"/>
          <w:rtl/>
          <w14:ligatures w14:val="none"/>
        </w:rPr>
        <w:t xml:space="preserve">. </w:t>
      </w:r>
      <w:r w:rsidR="00745478" w:rsidRPr="00027506">
        <w:rPr>
          <w:rFonts w:ascii="Times New Roman" w:eastAsia="Times New Roman" w:hAnsi="Times New Roman" w:cs="B Lotus" w:hint="cs"/>
          <w:kern w:val="0"/>
          <w:rtl/>
          <w14:ligatures w14:val="none"/>
        </w:rPr>
        <w:t>کاندیدا آلبیکنس</w:t>
      </w:r>
      <w:r w:rsidR="00745478"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اصل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القاکننده </w:t>
      </w:r>
      <w:r w:rsidRPr="00027506">
        <w:rPr>
          <w:rFonts w:ascii="Times New Roman" w:eastAsia="Times New Roman" w:hAnsi="Times New Roman" w:cs="B Lotus" w:hint="cs"/>
          <w:kern w:val="0"/>
          <w:rtl/>
          <w14:ligatures w14:val="none"/>
        </w:rPr>
        <w:t>ای</w:t>
      </w:r>
      <w:r w:rsidRPr="00027506">
        <w:rPr>
          <w:rFonts w:ascii="Times New Roman" w:eastAsia="Times New Roman" w:hAnsi="Times New Roman" w:cs="B Lotus" w:hint="eastAsia"/>
          <w:kern w:val="0"/>
          <w:rtl/>
          <w14:ligatures w14:val="none"/>
        </w:rPr>
        <w:t>مونوگلوبول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14:ligatures w14:val="none"/>
        </w:rPr>
        <w:t xml:space="preserve"> G </w:t>
      </w:r>
      <w:r w:rsidRPr="00027506">
        <w:rPr>
          <w:rFonts w:ascii="Times New Roman" w:eastAsia="Times New Roman" w:hAnsi="Times New Roman" w:cs="B Lotus"/>
          <w:kern w:val="0"/>
          <w:rtl/>
          <w14:ligatures w14:val="none"/>
        </w:rPr>
        <w:t>ضدقارچ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در انسان و موش است و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پاسخ</w:t>
      </w:r>
      <w:r w:rsidRPr="00027506">
        <w:rPr>
          <w:rFonts w:ascii="Times New Roman" w:eastAsia="Times New Roman" w:hAnsi="Times New Roman" w:cs="B Lotus"/>
          <w:kern w:val="0"/>
          <w14:ligatures w14:val="none"/>
        </w:rPr>
        <w:t xml:space="preserve"> IgG </w:t>
      </w:r>
      <w:r w:rsidRPr="00027506">
        <w:rPr>
          <w:rFonts w:ascii="Times New Roman" w:eastAsia="Times New Roman" w:hAnsi="Times New Roman" w:cs="B Lotus" w:hint="eastAsia"/>
          <w:kern w:val="0"/>
          <w:rtl/>
          <w14:ligatures w14:val="none"/>
        </w:rPr>
        <w:t>عمدتاً</w:t>
      </w:r>
      <w:r w:rsidRPr="00027506">
        <w:rPr>
          <w:rFonts w:ascii="Times New Roman" w:eastAsia="Times New Roman" w:hAnsi="Times New Roman" w:cs="B Lotus"/>
          <w:kern w:val="0"/>
          <w:rtl/>
          <w14:ligatures w14:val="none"/>
        </w:rPr>
        <w:t xml:space="preserve"> توسط قارچ‌ها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همز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ست</w:t>
      </w:r>
      <w:r w:rsidRPr="00027506">
        <w:rPr>
          <w:rFonts w:ascii="Times New Roman" w:eastAsia="Times New Roman" w:hAnsi="Times New Roman" w:cs="B Lotus"/>
          <w:kern w:val="0"/>
          <w:rtl/>
          <w14:ligatures w14:val="none"/>
        </w:rPr>
        <w:t xml:space="preserve"> روده‌ا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تحر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شود</w:t>
      </w:r>
      <w:r w:rsidRPr="00027506">
        <w:rPr>
          <w:rFonts w:ascii="Times New Roman" w:eastAsia="Times New Roman" w:hAnsi="Times New Roman" w:cs="B Lotus"/>
          <w:kern w:val="0"/>
          <w:rtl/>
          <w14:ligatures w14:val="none"/>
        </w:rPr>
        <w:t>. تول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14:ligatures w14:val="none"/>
        </w:rPr>
        <w:t xml:space="preserve"> IgG </w:t>
      </w:r>
      <w:r w:rsidRPr="00027506">
        <w:rPr>
          <w:rFonts w:ascii="Times New Roman" w:eastAsia="Times New Roman" w:hAnsi="Times New Roman" w:cs="B Lotus"/>
          <w:kern w:val="0"/>
          <w:rtl/>
          <w14:ligatures w14:val="none"/>
        </w:rPr>
        <w:t>حفاظت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به تنظ</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م‌کننده</w:t>
      </w:r>
      <w:r w:rsidRPr="00027506">
        <w:rPr>
          <w:rFonts w:ascii="Arial" w:eastAsia="Times New Roman" w:hAnsi="Arial" w:cs="B Lotus" w:hint="cs"/>
          <w:kern w:val="0"/>
          <w:rtl/>
          <w14:ligatures w14:val="none"/>
        </w:rPr>
        <w:t xml:space="preserve"> </w:t>
      </w:r>
      <w:r w:rsidRPr="00027506">
        <w:rPr>
          <w:rFonts w:ascii="Times New Roman" w:eastAsia="Times New Roman" w:hAnsi="Times New Roman" w:cs="B Lotus"/>
          <w:kern w:val="0"/>
          <w:rtl/>
          <w14:ligatures w14:val="none"/>
        </w:rPr>
        <w:t>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ذات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CARD9 </w:t>
      </w:r>
      <w:r w:rsidRPr="00027506">
        <w:rPr>
          <w:rFonts w:ascii="Times New Roman" w:eastAsia="Times New Roman" w:hAnsi="Times New Roman" w:cs="B Lotus"/>
          <w:kern w:val="0"/>
          <w:rtl/>
          <w14:ligatures w14:val="none"/>
        </w:rPr>
        <w:t>و ماکروفاژها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CARD9⁺CX3CR1⁺ </w:t>
      </w:r>
      <w:r w:rsidRPr="00027506">
        <w:rPr>
          <w:rFonts w:ascii="Times New Roman" w:eastAsia="Times New Roman" w:hAnsi="Times New Roman" w:cs="B Lotus"/>
          <w:kern w:val="0"/>
          <w:rtl/>
          <w14:ligatures w14:val="none"/>
        </w:rPr>
        <w:t>وابسته است و پاسخ‌ها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جادشده</w:t>
      </w:r>
      <w:r w:rsidRPr="00027506">
        <w:rPr>
          <w:rFonts w:ascii="Times New Roman" w:eastAsia="Times New Roman" w:hAnsi="Times New Roman" w:cs="B Lotus"/>
          <w:kern w:val="0"/>
          <w:rtl/>
          <w14:ligatures w14:val="none"/>
        </w:rPr>
        <w:t xml:space="preserve"> از کلن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روده‌ا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قادرند در برابر عفونت‌ها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قارچ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ستم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از جمله گونه‌ها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مقاوم به دارو </w:t>
      </w:r>
      <w:r w:rsidRPr="00027506">
        <w:rPr>
          <w:rFonts w:ascii="Times New Roman" w:eastAsia="Times New Roman" w:hAnsi="Times New Roman" w:cs="B Lotus" w:hint="eastAsia"/>
          <w:kern w:val="0"/>
          <w:rtl/>
          <w14:ligatures w14:val="none"/>
        </w:rPr>
        <w:t>مانند</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 xml:space="preserve">کاندیدا </w:t>
      </w:r>
      <w:r w:rsidR="008F643D" w:rsidRPr="00027506">
        <w:rPr>
          <w:rFonts w:ascii="Times New Roman" w:eastAsia="Times New Roman" w:hAnsi="Times New Roman" w:cs="B Lotus" w:hint="cs"/>
          <w:kern w:val="0"/>
          <w:rtl/>
          <w14:ligatures w14:val="none"/>
        </w:rPr>
        <w:t>آ</w:t>
      </w:r>
      <w:r w:rsidR="00745478" w:rsidRPr="00027506">
        <w:rPr>
          <w:rFonts w:ascii="Times New Roman" w:eastAsia="Times New Roman" w:hAnsi="Times New Roman" w:cs="B Lotus" w:hint="cs"/>
          <w:kern w:val="0"/>
          <w:rtl/>
          <w14:ligatures w14:val="none"/>
        </w:rPr>
        <w:t>رئوس</w:t>
      </w:r>
      <w:r w:rsidRPr="00027506">
        <w:rPr>
          <w:rFonts w:ascii="Times New Roman" w:eastAsia="Times New Roman" w:hAnsi="Times New Roman" w:cs="B Lotus"/>
          <w:kern w:val="0"/>
          <w:rtl/>
          <w14:ligatures w14:val="none"/>
        </w:rPr>
        <w:t>،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مؤثر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جاد</w:t>
      </w:r>
      <w:r w:rsidRPr="00027506">
        <w:rPr>
          <w:rFonts w:ascii="Times New Roman" w:eastAsia="Times New Roman" w:hAnsi="Times New Roman" w:cs="B Lotus"/>
          <w:kern w:val="0"/>
          <w:rtl/>
          <w14:ligatures w14:val="none"/>
        </w:rPr>
        <w:t xml:space="preserve"> کنند </w:t>
      </w:r>
      <w:r w:rsidR="00E66401"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{"citationItems":[{"id":"ITEM-1","itemData":{"author":[{"dropping-particle":"","family":"Doron I, Leonardi I, Li XV, Fiers WD, Semon A, Bialt-DeCelie M, Migaud M, Gao IH, Lin WY, Kusakabe T","given":"Puel A.","non-dropping-particle":"","parse-names":false,"suffix":""}],"container-title":"Cell","id":"ITEM-1","issue":"4","issued":{"date-parts":[["2021"]]},"page":"1017-1031","title":"Human gut mycobiota tune immunity via CARD9-dependent induction of anti-fungal IgG antibodies","type":"article-journal","volume":"184"},"uris":["http://www.mendeley.com/documents/?uuid=493bf59c-37ef-4043-a509-762c38397c5d"]}],"mendeley":{"formattedCitation":"(40)","plainTextFormattedCitation":"(40)","previouslyFormattedCitation":"(40)"},"properties":{"noteIndex":0},"schema":"https://github.com/citation-style-language/schema/raw/master/csl-citation.json"}</w:instrText>
      </w:r>
      <w:r w:rsidR="00E66401"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(40)</w:t>
      </w:r>
      <w:r w:rsidR="00E66401" w:rsidRPr="00027506">
        <w:rPr>
          <w:rFonts w:ascii="Times New Roman" w:eastAsia="Times New Roman" w:hAnsi="Times New Roman" w:cs="B Lotus"/>
          <w:kern w:val="0"/>
          <w:rtl/>
          <w14:ligatures w14:val="none"/>
        </w:rPr>
        <w:fldChar w:fldCharType="end"/>
      </w:r>
      <w:r w:rsidR="00E66401" w:rsidRPr="00027506">
        <w:rPr>
          <w:rFonts w:ascii="Times New Roman" w:eastAsia="Times New Roman" w:hAnsi="Times New Roman" w:cs="B Lotus" w:hint="cs"/>
          <w:kern w:val="0"/>
          <w:rtl/>
          <w14:ligatures w14:val="none"/>
        </w:rPr>
        <w:t>.</w:t>
      </w:r>
      <w:r w:rsidRPr="00027506">
        <w:rPr>
          <w:rFonts w:ascii="Times New Roman" w:eastAsia="Times New Roman" w:hAnsi="Times New Roman" w:cs="B Lotus"/>
          <w:kern w:val="0"/>
          <w:rtl/>
          <w14:ligatures w14:val="none"/>
        </w:rPr>
        <w:t xml:space="preserve"> از سو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گر،</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مونوگلوبول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14:ligatures w14:val="none"/>
        </w:rPr>
        <w:t xml:space="preserve"> A </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w:t>
      </w:r>
      <w:r w:rsidRPr="00027506">
        <w:rPr>
          <w:rFonts w:ascii="Times New Roman" w:eastAsia="Times New Roman" w:hAnsi="Times New Roman" w:cs="B Lotus"/>
          <w:kern w:val="0"/>
          <w14:ligatures w14:val="none"/>
        </w:rPr>
        <w:t xml:space="preserve"> IgA </w:t>
      </w:r>
      <w:r w:rsidRPr="00027506">
        <w:rPr>
          <w:rFonts w:ascii="Times New Roman" w:eastAsia="Times New Roman" w:hAnsi="Times New Roman" w:cs="B Lotus"/>
          <w:kern w:val="0"/>
          <w:rtl/>
          <w14:ligatures w14:val="none"/>
        </w:rPr>
        <w:t>که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زوت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پ</w:t>
      </w:r>
      <w:r w:rsidRPr="00027506">
        <w:rPr>
          <w:rFonts w:ascii="Times New Roman" w:eastAsia="Times New Roman" w:hAnsi="Times New Roman" w:cs="B Lotus"/>
          <w:kern w:val="0"/>
          <w:rtl/>
          <w14:ligatures w14:val="none"/>
        </w:rPr>
        <w:t xml:space="preserve"> غالب در سدها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مخاط</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است، از طر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ق</w:t>
      </w:r>
      <w:r w:rsidRPr="00027506">
        <w:rPr>
          <w:rFonts w:ascii="Times New Roman" w:eastAsia="Times New Roman" w:hAnsi="Times New Roman" w:cs="B Lotus"/>
          <w:kern w:val="0"/>
          <w:rtl/>
          <w14:ligatures w14:val="none"/>
        </w:rPr>
        <w:t xml:space="preserve"> حذف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تعادل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کروب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را حفظ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کند</w:t>
      </w:r>
      <w:r w:rsidRPr="00027506">
        <w:rPr>
          <w:rFonts w:ascii="Times New Roman" w:eastAsia="Times New Roman" w:hAnsi="Times New Roman" w:cs="B Lotus"/>
          <w:kern w:val="0"/>
          <w:rtl/>
          <w14:ligatures w14:val="none"/>
        </w:rPr>
        <w:t xml:space="preserve"> </w:t>
      </w:r>
      <w:r w:rsidR="00150E12"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{"citationItems":[{"id":"ITEM-1","itemData":{"author":[{"dropping-particle":"","family":"Swidergall M","given":"LeibundGut-Landmann S","non-dropping-particle":"","parse-names":false,"suffix":""}],"container-title":"Mucosal immunology","id":"ITEM-1","issue":"5","issued":{"date-parts":[["2022"]]},"page":"829-836","title":"Immunosurveillance of Candida albicans commensalism by the adaptive immune system.","type":"article-journal","volume":"15"},"uris":["http://www.mendeley.com/documents/?uuid=db0061af-dc77-428e-8c59-490b041d321f"]}],"mendeley":{"formattedCitation":"(41)","plainTextFormattedCitation":"(41)","previouslyFormattedCitation":"(41)"},"properties":{"noteIndex":0},"schema":"https://github.com/citation-style-language/schema/raw/master/csl-citation.json"}</w:instrText>
      </w:r>
      <w:r w:rsidR="00150E12"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(41)</w:t>
      </w:r>
      <w:r w:rsidR="00150E12" w:rsidRPr="00027506">
        <w:rPr>
          <w:rFonts w:ascii="Times New Roman" w:eastAsia="Times New Roman" w:hAnsi="Times New Roman" w:cs="B Lotus"/>
          <w:kern w:val="0"/>
          <w:rtl/>
          <w14:ligatures w14:val="none"/>
        </w:rPr>
        <w:fldChar w:fldCharType="end"/>
      </w:r>
      <w:r w:rsidRPr="00027506">
        <w:rPr>
          <w:rFonts w:ascii="Times New Roman" w:eastAsia="Times New Roman" w:hAnsi="Times New Roman" w:cs="B Lotus"/>
          <w:kern w:val="0"/>
          <w:rtl/>
          <w14:ligatures w14:val="none"/>
        </w:rPr>
        <w:t>. کلن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کاندیدا آلبیکنس</w:t>
      </w:r>
      <w:r w:rsidR="00745478"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در سطوح مخاط</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موجب تحر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تول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w:t>
      </w:r>
      <w:r w:rsidRPr="00027506">
        <w:rPr>
          <w:rFonts w:ascii="Times New Roman" w:eastAsia="Times New Roman" w:hAnsi="Times New Roman" w:cs="B Lotus"/>
          <w:kern w:val="0"/>
          <w14:ligatures w14:val="none"/>
        </w:rPr>
        <w:t xml:space="preserve"> IgA </w:t>
      </w:r>
      <w:r w:rsidRPr="00027506">
        <w:rPr>
          <w:rFonts w:ascii="Times New Roman" w:eastAsia="Times New Roman" w:hAnsi="Times New Roman" w:cs="B Lotus"/>
          <w:kern w:val="0"/>
          <w:rtl/>
          <w14:ligatures w14:val="none"/>
        </w:rPr>
        <w:t>و تجمع لنفوس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B </w:t>
      </w:r>
      <w:r w:rsidRPr="00027506">
        <w:rPr>
          <w:rFonts w:ascii="Times New Roman" w:eastAsia="Times New Roman" w:hAnsi="Times New Roman" w:cs="B Lotus"/>
          <w:kern w:val="0"/>
          <w:rtl/>
          <w14:ligatures w14:val="none"/>
        </w:rPr>
        <w:t>از نوع پل</w:t>
      </w:r>
      <w:r w:rsidRPr="00027506">
        <w:rPr>
          <w:rFonts w:ascii="Times New Roman" w:eastAsia="Times New Roman" w:hAnsi="Times New Roman" w:cs="B Lotus" w:hint="eastAsia"/>
          <w:kern w:val="0"/>
          <w:rtl/>
          <w14:ligatures w14:val="none"/>
        </w:rPr>
        <w:t>اسمابلاست</w:t>
      </w:r>
      <w:r w:rsidRPr="00027506">
        <w:rPr>
          <w:rFonts w:ascii="Times New Roman" w:eastAsia="Times New Roman" w:hAnsi="Times New Roman" w:cs="B Lotus"/>
          <w:kern w:val="0"/>
          <w:rtl/>
          <w14:ligatures w14:val="none"/>
        </w:rPr>
        <w:t xml:space="preserve"> و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پلاسما در بافت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شود</w:t>
      </w:r>
      <w:r w:rsidRPr="00027506">
        <w:rPr>
          <w:rFonts w:ascii="Times New Roman" w:eastAsia="Times New Roman" w:hAnsi="Times New Roman" w:cs="B Lotus"/>
          <w:kern w:val="0"/>
          <w:rtl/>
          <w14:ligatures w14:val="none"/>
        </w:rPr>
        <w:t>. اتصال</w:t>
      </w:r>
      <w:r w:rsidRPr="00027506">
        <w:rPr>
          <w:rFonts w:ascii="Times New Roman" w:eastAsia="Times New Roman" w:hAnsi="Times New Roman" w:cs="B Lotus"/>
          <w:kern w:val="0"/>
          <w14:ligatures w14:val="none"/>
        </w:rPr>
        <w:t xml:space="preserve"> IgA </w:t>
      </w:r>
      <w:r w:rsidRPr="00027506">
        <w:rPr>
          <w:rFonts w:ascii="Times New Roman" w:eastAsia="Times New Roman" w:hAnsi="Times New Roman" w:cs="B Lotus"/>
          <w:kern w:val="0"/>
          <w:rtl/>
          <w14:ligatures w14:val="none"/>
        </w:rPr>
        <w:t>به قارچ از چسبندگ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w:t>
      </w:r>
      <w:r w:rsidRPr="00027506">
        <w:rPr>
          <w:rFonts w:ascii="Times New Roman" w:eastAsia="Times New Roman" w:hAnsi="Times New Roman" w:cs="B Lotus"/>
          <w:kern w:val="0"/>
          <w:rtl/>
          <w14:ligatures w14:val="none"/>
        </w:rPr>
        <w:t xml:space="preserve"> نفوذ و آس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ب</w:t>
      </w:r>
      <w:r w:rsidRPr="00027506">
        <w:rPr>
          <w:rFonts w:ascii="Times New Roman" w:eastAsia="Times New Roman" w:hAnsi="Times New Roman" w:cs="B Lotus"/>
          <w:kern w:val="0"/>
          <w:rtl/>
          <w14:ligatures w14:val="none"/>
        </w:rPr>
        <w:t xml:space="preserve">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اپ</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ال</w:t>
      </w:r>
      <w:r w:rsidRPr="00027506">
        <w:rPr>
          <w:rFonts w:ascii="Times New Roman" w:eastAsia="Times New Roman" w:hAnsi="Times New Roman" w:cs="B Lotus"/>
          <w:kern w:val="0"/>
          <w:rtl/>
          <w14:ligatures w14:val="none"/>
        </w:rPr>
        <w:t xml:space="preserve"> جلوگ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کرده و با کاهش ترشح سا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توکا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پ</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ش‌التهاب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مانند</w:t>
      </w:r>
      <w:r w:rsidRPr="00027506">
        <w:rPr>
          <w:rFonts w:ascii="Times New Roman" w:eastAsia="Times New Roman" w:hAnsi="Times New Roman" w:cs="B Lotus"/>
          <w:kern w:val="0"/>
          <w14:ligatures w14:val="none"/>
        </w:rPr>
        <w:t xml:space="preserve"> IL-1α</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kern w:val="0"/>
          <w14:ligatures w14:val="none"/>
        </w:rPr>
        <w:t xml:space="preserve">IL-1β </w:t>
      </w:r>
      <w:r w:rsidRPr="00027506">
        <w:rPr>
          <w:rFonts w:ascii="Times New Roman" w:eastAsia="Times New Roman" w:hAnsi="Times New Roman" w:cs="B Lotus"/>
          <w:kern w:val="0"/>
          <w:rtl/>
          <w14:ligatures w14:val="none"/>
        </w:rPr>
        <w:t>و</w:t>
      </w:r>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14:ligatures w14:val="none"/>
        </w:rPr>
        <w:lastRenderedPageBreak/>
        <w:t xml:space="preserve">CXCL8/IL-8 </w:t>
      </w:r>
      <w:r w:rsidRPr="00027506">
        <w:rPr>
          <w:rFonts w:ascii="Times New Roman" w:eastAsia="Times New Roman" w:hAnsi="Times New Roman" w:cs="B Lotus"/>
          <w:kern w:val="0"/>
          <w:rtl/>
          <w14:ligatures w14:val="none"/>
        </w:rPr>
        <w:t>پاسخ التهاب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را تضع</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ف</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کند</w:t>
      </w:r>
      <w:r w:rsidRPr="00027506">
        <w:rPr>
          <w:rFonts w:ascii="Times New Roman" w:eastAsia="Times New Roman" w:hAnsi="Times New Roman" w:cs="B Lotus"/>
          <w:kern w:val="0"/>
          <w:rtl/>
          <w14:ligatures w14:val="none"/>
        </w:rPr>
        <w:t>.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پلاسما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14:ligatures w14:val="none"/>
        </w:rPr>
        <w:t xml:space="preserve"> IgA </w:t>
      </w:r>
      <w:r w:rsidRPr="00027506">
        <w:rPr>
          <w:rFonts w:ascii="Times New Roman" w:eastAsia="Times New Roman" w:hAnsi="Times New Roman" w:cs="B Lotus"/>
          <w:kern w:val="0"/>
          <w:rtl/>
          <w14:ligatures w14:val="none"/>
        </w:rPr>
        <w:t xml:space="preserve">که در </w:t>
      </w:r>
      <w:r w:rsidRPr="00027506">
        <w:rPr>
          <w:rFonts w:ascii="Times New Roman" w:eastAsia="Times New Roman" w:hAnsi="Times New Roman" w:cs="B Lotus" w:hint="eastAsia"/>
          <w:kern w:val="0"/>
          <w:rtl/>
          <w14:ligatures w14:val="none"/>
        </w:rPr>
        <w:t>روده</w:t>
      </w:r>
      <w:r w:rsidRPr="00027506">
        <w:rPr>
          <w:rFonts w:ascii="Times New Roman" w:eastAsia="Times New Roman" w:hAnsi="Times New Roman" w:cs="B Lotus"/>
          <w:kern w:val="0"/>
          <w:rtl/>
          <w14:ligatures w14:val="none"/>
        </w:rPr>
        <w:t xml:space="preserve"> تما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افته‌اند</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توانند</w:t>
      </w:r>
      <w:r w:rsidRPr="00027506">
        <w:rPr>
          <w:rFonts w:ascii="Times New Roman" w:eastAsia="Times New Roman" w:hAnsi="Times New Roman" w:cs="B Lotus"/>
          <w:kern w:val="0"/>
          <w:rtl/>
          <w14:ligatures w14:val="none"/>
        </w:rPr>
        <w:t xml:space="preserve"> به نواح</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دوردست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مانند 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نوس‌ها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مننژ مهاجرت کنند و از تهاجم قارچ به مغز جلوگ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نما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ند</w:t>
      </w:r>
      <w:r w:rsidR="00150E12" w:rsidRPr="00027506">
        <w:rPr>
          <w:rFonts w:ascii="Times New Roman" w:eastAsia="Times New Roman" w:hAnsi="Times New Roman" w:cs="B Lotus" w:hint="cs"/>
          <w:kern w:val="0"/>
          <w:rtl/>
          <w14:ligatures w14:val="none"/>
        </w:rPr>
        <w:t xml:space="preserve"> </w:t>
      </w:r>
      <w:r w:rsidR="00150E12"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{"citationItems":[{"id":"ITEM-1","itemData":{"author":[{"dropping-particle":"","family":"Millet N, Solis NV","given":"Swidergall M","non-dropping-particle":"","parse-names":false,"suffix":""}],"container-title":"Frontiers in Immunology","id":"ITEM-1","issue":"555363","issued":{"date-parts":[["2020"]]},"title":". Mucosal IgA prevents commensal Candida albicans dysbiosis in the oral cavity.","type":"article-journal","volume":"11"},"uris":["http://www.mendeley.com/documents/?uuid=cb4d7d61-f8bd-4a61-8041-557770e728e5"]},{"id":"ITEM-2","itemData":{"author":[{"dropping-particle":"","family":"Wich M, Greim S, Ferreira-Gomes M, Krüger T, Kniemeyer O, Brakhage AA, Jacobsen ID, Hube B","given":"Jungnickel B","non-dropping-particle":"","parse-names":false,"suffix":""}],"container-title":"Virulence","id":"ITEM-2","issue":"1","issued":{"date-parts":[["2021"]]},"page":"3137-3148","title":"Functionality of the human antibody response to Candida albicans","type":"article-journal","volume":"12"},"uris":["http://www.mendeley.com/documents/?uuid=078ca584-a05a-41d4-8c33-c6fb6dea1900"]}],"mendeley":{"formattedCitation":"(39,42)","plainTextFormattedCitation":"(39,42)","previouslyFormattedCitation":"(39,42)"},"properties":{"noteIndex":0},"schema":"https://github.com/citation-style-language/schema/raw/master/csl-citation.json"}</w:instrText>
      </w:r>
      <w:r w:rsidR="00150E12"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(39,42)</w:t>
      </w:r>
      <w:r w:rsidR="00150E12" w:rsidRPr="00027506">
        <w:rPr>
          <w:rFonts w:ascii="Times New Roman" w:eastAsia="Times New Roman" w:hAnsi="Times New Roman" w:cs="B Lotus"/>
          <w:kern w:val="0"/>
          <w:rtl/>
          <w14:ligatures w14:val="none"/>
        </w:rPr>
        <w:fldChar w:fldCharType="end"/>
      </w:r>
      <w:r w:rsidR="00150E12" w:rsidRPr="00027506">
        <w:rPr>
          <w:rFonts w:ascii="Times New Roman" w:eastAsia="Times New Roman" w:hAnsi="Times New Roman" w:cs="B Lotus" w:hint="cs"/>
          <w:kern w:val="0"/>
          <w:rtl/>
          <w14:ligatures w14:val="none"/>
        </w:rPr>
        <w:t xml:space="preserve"> </w:t>
      </w:r>
      <w:r w:rsidRPr="00027506">
        <w:rPr>
          <w:rFonts w:ascii="Times New Roman" w:eastAsia="Times New Roman" w:hAnsi="Times New Roman" w:cs="B Lotus"/>
          <w:kern w:val="0"/>
          <w14:ligatures w14:val="none"/>
        </w:rPr>
        <w:t>.</w:t>
      </w:r>
    </w:p>
    <w:p w14:paraId="19BA5FF3" w14:textId="77777777" w:rsidR="00E73338" w:rsidRPr="00027506" w:rsidRDefault="00E73338" w:rsidP="00027506">
      <w:pPr>
        <w:bidi/>
        <w:spacing w:after="0" w:line="480" w:lineRule="auto"/>
        <w:jc w:val="both"/>
        <w:rPr>
          <w:rFonts w:ascii="Times New Roman" w:eastAsia="Times New Roman" w:hAnsi="Times New Roman" w:cs="B Lotus"/>
          <w:kern w:val="0"/>
          <w14:ligatures w14:val="none"/>
        </w:rPr>
      </w:pPr>
    </w:p>
    <w:p w14:paraId="1DFF9B10" w14:textId="599ADD00" w:rsidR="00E73338" w:rsidRPr="00027506" w:rsidRDefault="00E73338" w:rsidP="00027506">
      <w:pPr>
        <w:bidi/>
        <w:spacing w:after="0" w:line="480" w:lineRule="auto"/>
        <w:jc w:val="both"/>
        <w:rPr>
          <w:rFonts w:ascii="Times New Roman" w:eastAsia="Times New Roman" w:hAnsi="Times New Roman" w:cs="B Lotus"/>
          <w:kern w:val="0"/>
          <w14:ligatures w14:val="none"/>
        </w:rPr>
      </w:pPr>
      <w:r w:rsidRPr="00027506">
        <w:rPr>
          <w:rFonts w:ascii="Times New Roman" w:eastAsia="Times New Roman" w:hAnsi="Times New Roman" w:cs="B Lotus" w:hint="eastAsia"/>
          <w:kern w:val="0"/>
          <w:rtl/>
          <w14:ligatures w14:val="none"/>
        </w:rPr>
        <w:t>در</w:t>
      </w:r>
      <w:r w:rsidRPr="00027506">
        <w:rPr>
          <w:rFonts w:ascii="Times New Roman" w:eastAsia="Times New Roman" w:hAnsi="Times New Roman" w:cs="B Lotus"/>
          <w:kern w:val="0"/>
          <w:rtl/>
          <w14:ligatures w14:val="none"/>
        </w:rPr>
        <w:t xml:space="preserve"> بخش سلول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تطب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ق</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w:t>
      </w:r>
      <w:r w:rsidRPr="00027506">
        <w:rPr>
          <w:rFonts w:ascii="Times New Roman" w:eastAsia="Times New Roman" w:hAnsi="Times New Roman" w:cs="B Lotus"/>
          <w:kern w:val="0"/>
          <w:rtl/>
          <w14:ligatures w14:val="none"/>
        </w:rPr>
        <w:t xml:space="preserve">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T </w:t>
      </w:r>
      <w:r w:rsidRPr="00027506">
        <w:rPr>
          <w:rFonts w:ascii="Times New Roman" w:eastAsia="Times New Roman" w:hAnsi="Times New Roman" w:cs="B Lotus"/>
          <w:kern w:val="0"/>
          <w:rtl/>
          <w14:ligatures w14:val="none"/>
        </w:rPr>
        <w:t>به‌و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ژه</w:t>
      </w:r>
      <w:r w:rsidRPr="00027506">
        <w:rPr>
          <w:rFonts w:ascii="Times New Roman" w:eastAsia="Times New Roman" w:hAnsi="Times New Roman" w:cs="B Lotus"/>
          <w:kern w:val="0"/>
          <w:rtl/>
          <w14:ligatures w14:val="none"/>
        </w:rPr>
        <w:t xml:space="preserve"> جمع</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w:t>
      </w:r>
      <w:r w:rsidRPr="00027506">
        <w:rPr>
          <w:rFonts w:ascii="Times New Roman" w:eastAsia="Times New Roman" w:hAnsi="Times New Roman" w:cs="B Lotus"/>
          <w:kern w:val="0"/>
          <w14:ligatures w14:val="none"/>
        </w:rPr>
        <w:t xml:space="preserve"> Th17 </w:t>
      </w:r>
      <w:r w:rsidRPr="00027506">
        <w:rPr>
          <w:rFonts w:ascii="Times New Roman" w:eastAsia="Times New Roman" w:hAnsi="Times New Roman" w:cs="B Lotus"/>
          <w:kern w:val="0"/>
          <w:rtl/>
          <w14:ligatures w14:val="none"/>
        </w:rPr>
        <w:t>نقش کل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در تعادل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Arial" w:eastAsia="Times New Roman" w:hAnsi="Arial" w:cs="B Lotus" w:hint="cs"/>
          <w:kern w:val="0"/>
          <w:rtl/>
          <w14:ligatures w14:val="none"/>
        </w:rPr>
        <w:t>–</w:t>
      </w:r>
      <w:r w:rsidRPr="00027506">
        <w:rPr>
          <w:rFonts w:ascii="Times New Roman" w:eastAsia="Times New Roman" w:hAnsi="Times New Roman" w:cs="B Lotus" w:hint="cs"/>
          <w:kern w:val="0"/>
          <w:rtl/>
          <w14:ligatures w14:val="none"/>
        </w:rPr>
        <w:t>قارچی</w:t>
      </w:r>
      <w:r w:rsidRPr="00027506">
        <w:rPr>
          <w:rFonts w:ascii="Times New Roman" w:eastAsia="Times New Roman" w:hAnsi="Times New Roman" w:cs="B Lotus"/>
          <w:kern w:val="0"/>
          <w:rtl/>
          <w14:ligatures w14:val="none"/>
        </w:rPr>
        <w:t xml:space="preserve"> دارند. در افراد سالم، مواجهه </w:t>
      </w:r>
      <w:r w:rsidRPr="00027506">
        <w:rPr>
          <w:rFonts w:ascii="Times New Roman" w:eastAsia="Times New Roman" w:hAnsi="Times New Roman" w:cs="B Lotus" w:hint="cs"/>
          <w:kern w:val="0"/>
          <w:rtl/>
          <w14:ligatures w14:val="none"/>
        </w:rPr>
        <w:t>مداوم</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hint="cs"/>
          <w:kern w:val="0"/>
          <w:rtl/>
          <w14:ligatures w14:val="none"/>
        </w:rPr>
        <w:t>با</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کاندیدا آلبیکنس</w:t>
      </w:r>
      <w:r w:rsidR="00745478"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سبب آماده‌ساز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CD4⁺ </w:t>
      </w:r>
      <w:r w:rsidRPr="00027506">
        <w:rPr>
          <w:rFonts w:ascii="Times New Roman" w:eastAsia="Times New Roman" w:hAnsi="Times New Roman" w:cs="B Lotus"/>
          <w:kern w:val="0"/>
          <w:rtl/>
          <w14:ligatures w14:val="none"/>
        </w:rPr>
        <w:t>اختصاص</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با الگو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Th17 </w:t>
      </w:r>
      <w:r w:rsidRPr="00027506">
        <w:rPr>
          <w:rFonts w:ascii="Times New Roman" w:eastAsia="Times New Roman" w:hAnsi="Times New Roman" w:cs="B Lotus"/>
          <w:kern w:val="0"/>
          <w:rtl/>
          <w14:ligatures w14:val="none"/>
        </w:rPr>
        <w:t>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شود</w:t>
      </w:r>
      <w:r w:rsidRPr="00027506">
        <w:rPr>
          <w:rFonts w:ascii="Times New Roman" w:eastAsia="Times New Roman" w:hAnsi="Times New Roman" w:cs="B Lotus"/>
          <w:kern w:val="0"/>
          <w:rtl/>
          <w14:ligatures w14:val="none"/>
        </w:rPr>
        <w:t xml:space="preserve"> که 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توکا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ن‌ها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نظ</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kern w:val="0"/>
          <w14:ligatures w14:val="none"/>
        </w:rPr>
        <w:t xml:space="preserve"> IL-17A</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kern w:val="0"/>
          <w14:ligatures w14:val="none"/>
        </w:rPr>
        <w:t xml:space="preserve">IL-17F </w:t>
      </w:r>
      <w:r w:rsidRPr="00027506">
        <w:rPr>
          <w:rFonts w:ascii="Times New Roman" w:eastAsia="Times New Roman" w:hAnsi="Times New Roman" w:cs="B Lotus"/>
          <w:kern w:val="0"/>
          <w:rtl/>
          <w14:ligatures w14:val="none"/>
        </w:rPr>
        <w:t>و</w:t>
      </w:r>
      <w:r w:rsidRPr="00027506">
        <w:rPr>
          <w:rFonts w:ascii="Times New Roman" w:eastAsia="Times New Roman" w:hAnsi="Times New Roman" w:cs="B Lotus"/>
          <w:kern w:val="0"/>
          <w14:ligatures w14:val="none"/>
        </w:rPr>
        <w:t xml:space="preserve"> IL-22 </w:t>
      </w:r>
      <w:r w:rsidRPr="00027506">
        <w:rPr>
          <w:rFonts w:ascii="Times New Roman" w:eastAsia="Times New Roman" w:hAnsi="Times New Roman" w:cs="B Lotus"/>
          <w:kern w:val="0"/>
          <w:rtl/>
          <w14:ligatures w14:val="none"/>
        </w:rPr>
        <w:t>تول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کنند</w:t>
      </w:r>
      <w:r w:rsidRPr="00027506">
        <w:rPr>
          <w:rFonts w:ascii="Times New Roman" w:eastAsia="Times New Roman" w:hAnsi="Times New Roman" w:cs="B Lotus"/>
          <w:kern w:val="0"/>
          <w:rtl/>
          <w14:ligatures w14:val="none"/>
        </w:rPr>
        <w:t>. در مخاط دهان،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حافظه </w:t>
      </w:r>
      <w:r w:rsidRPr="00027506">
        <w:rPr>
          <w:rFonts w:ascii="Times New Roman" w:eastAsia="Times New Roman" w:hAnsi="Times New Roman" w:cs="B Lotus" w:hint="cs"/>
          <w:kern w:val="0"/>
          <w:rtl/>
          <w14:ligatures w14:val="none"/>
        </w:rPr>
        <w:t>بافتی</w:t>
      </w:r>
      <w:r w:rsidRPr="00027506">
        <w:rPr>
          <w:rFonts w:ascii="Times New Roman" w:eastAsia="Times New Roman" w:hAnsi="Times New Roman" w:cs="B Lotus"/>
          <w:kern w:val="0"/>
          <w14:ligatures w14:val="none"/>
        </w:rPr>
        <w:t xml:space="preserve"> Th17 </w:t>
      </w:r>
      <w:r w:rsidRPr="00027506">
        <w:rPr>
          <w:rFonts w:ascii="Times New Roman" w:eastAsia="Times New Roman" w:hAnsi="Times New Roman" w:cs="B Lotus"/>
          <w:kern w:val="0"/>
          <w:rtl/>
          <w14:ligatures w14:val="none"/>
        </w:rPr>
        <w:t>در کنترل رشد قارچ و حفظ همز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پا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دار</w:t>
      </w:r>
      <w:r w:rsidRPr="00027506">
        <w:rPr>
          <w:rFonts w:ascii="Times New Roman" w:eastAsia="Times New Roman" w:hAnsi="Times New Roman" w:cs="B Lotus"/>
          <w:kern w:val="0"/>
          <w:rtl/>
          <w14:ligatures w14:val="none"/>
        </w:rPr>
        <w:t xml:space="preserve"> ضرور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هستند و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نوع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هموستات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معمولاً از التهاب تفک</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شده است. پا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دار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پاسخ</w:t>
      </w:r>
      <w:r w:rsidRPr="00027506">
        <w:rPr>
          <w:rFonts w:ascii="Times New Roman" w:eastAsia="Times New Roman" w:hAnsi="Times New Roman" w:cs="B Lotus"/>
          <w:kern w:val="0"/>
          <w14:ligatures w14:val="none"/>
        </w:rPr>
        <w:t xml:space="preserve"> Th17 </w:t>
      </w:r>
      <w:r w:rsidRPr="00027506">
        <w:rPr>
          <w:rFonts w:ascii="Times New Roman" w:eastAsia="Times New Roman" w:hAnsi="Times New Roman" w:cs="B Lotus"/>
          <w:kern w:val="0"/>
          <w:rtl/>
          <w14:ligatures w14:val="none"/>
        </w:rPr>
        <w:t>به حضور مداوم قارچ وابسته است و فقدان آن موجب برهم‌خوردگ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تعادل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شود</w:t>
      </w:r>
      <w:r w:rsidRPr="00027506">
        <w:rPr>
          <w:rFonts w:ascii="Times New Roman" w:eastAsia="Times New Roman" w:hAnsi="Times New Roman" w:cs="B Lotus"/>
          <w:kern w:val="0"/>
          <w:rtl/>
          <w14:ligatures w14:val="none"/>
        </w:rPr>
        <w:t>. با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حال، در برخ</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شرا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ط</w:t>
      </w:r>
      <w:r w:rsidRPr="00027506">
        <w:rPr>
          <w:rFonts w:ascii="Times New Roman" w:eastAsia="Times New Roman" w:hAnsi="Times New Roman" w:cs="B Lotus"/>
          <w:kern w:val="0"/>
          <w:rtl/>
          <w14:ligatures w14:val="none"/>
        </w:rPr>
        <w:t xml:space="preserve"> پاتولوژ</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پاسخ‌ها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Th17 </w:t>
      </w:r>
      <w:r w:rsidRPr="00027506">
        <w:rPr>
          <w:rFonts w:ascii="Times New Roman" w:eastAsia="Times New Roman" w:hAnsi="Times New Roman" w:cs="B Lotus"/>
          <w:kern w:val="0"/>
          <w:rtl/>
          <w14:ligatures w14:val="none"/>
        </w:rPr>
        <w:t>القاشده توسط</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کاندیدا آلبیکنس</w:t>
      </w:r>
      <w:r w:rsidR="00745478"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توانند</w:t>
      </w:r>
      <w:r w:rsidRPr="00027506">
        <w:rPr>
          <w:rFonts w:ascii="Times New Roman" w:eastAsia="Times New Roman" w:hAnsi="Times New Roman" w:cs="B Lotus"/>
          <w:kern w:val="0"/>
          <w:rtl/>
          <w14:ligatures w14:val="none"/>
        </w:rPr>
        <w:t xml:space="preserve"> موجب بروز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مونوپاتولوژ</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شوند </w:t>
      </w:r>
      <w:r w:rsidR="00150E12"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{"citationItems":[{"id":"ITEM-1","itemData":{"author":[{"dropping-particle":"","family":"Swidergall M","given":"LeibundGut-Landmann S","non-dropping-particle":"","parse-names":false,"suffix":""}],"container-title":"Mucosal immunology","id":"ITEM-1","issue":"5","issued":{"date-parts":[["2022"]]},"page":"829-836","title":"Immunosurveillance of Candida albicans commensalism by the adaptive immune system.","type":"article-journal","volume":"15"},"uris":["http://www.mendeley.com/documents/?uuid=db0061af-dc77-428e-8c59-490b041d321f"]}],"mendeley":{"formattedCitation":"(41)","plainTextFormattedCitation":"(41)","previouslyFormattedCitation":"(41)"},"properties":{"noteIndex":0},"schema":"https://github.com/citation-style-language/schema/raw/master/csl-citation.json"}</w:instrText>
      </w:r>
      <w:r w:rsidR="00150E12"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(41)</w:t>
      </w:r>
      <w:r w:rsidR="00150E12" w:rsidRPr="00027506">
        <w:rPr>
          <w:rFonts w:ascii="Times New Roman" w:eastAsia="Times New Roman" w:hAnsi="Times New Roman" w:cs="B Lotus"/>
          <w:kern w:val="0"/>
          <w:rtl/>
          <w14:ligatures w14:val="none"/>
        </w:rPr>
        <w:fldChar w:fldCharType="end"/>
      </w:r>
      <w:r w:rsidR="00150E12" w:rsidRPr="00027506">
        <w:rPr>
          <w:rFonts w:ascii="Times New Roman" w:eastAsia="Times New Roman" w:hAnsi="Times New Roman" w:cs="B Lotus" w:hint="cs"/>
          <w:kern w:val="0"/>
          <w:rtl/>
          <w14:ligatures w14:val="none"/>
        </w:rPr>
        <w:t>.</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سلول‌ها ممکن است با قارچ‌ها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هوابرد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مانند</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آسپرژیلوس فومیگاتوس</w:t>
      </w:r>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واکنش متقاطع نشان دهند و در بروز التهاب‌ها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نقش‌آفر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باشند </w:t>
      </w:r>
      <w:r w:rsidR="00150E12"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{"citationItems":[{"id":"ITEM-1","itemData":{"author":[{"dropping-particle":"","family":"Zhou Y, Cheng L, Lei YL, Ren B","given":"Zhou X.","non-dropping-particle":"","parse-names":false,"suffix":""}],"container-title":"Frontiers in microbiology","id":"ITEM-1","issue":"652725","issued":{"date-parts":[["2021"]]},"title":"The interactions between Candida albicans and mucosal immunity","type":"article-journal","volume":"12"},"uris":["http://www.mendeley.com/documents/?uuid=3f5ac0c7-6e99-4c8e-a431-e689a2cd7678"]}],"mendeley":{"formattedCitation":"(38)","plainTextFormattedCitation":"(38)","previouslyFormattedCitation":"(38)"},"properties":{"noteIndex":0},"schema":"https://github.com/citation-style-language/schema/raw/master/csl-citation.json"}</w:instrText>
      </w:r>
      <w:r w:rsidR="00150E12"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(38)</w:t>
      </w:r>
      <w:r w:rsidR="00150E12" w:rsidRPr="00027506">
        <w:rPr>
          <w:rFonts w:ascii="Times New Roman" w:eastAsia="Times New Roman" w:hAnsi="Times New Roman" w:cs="B Lotus"/>
          <w:kern w:val="0"/>
          <w:rtl/>
          <w14:ligatures w14:val="none"/>
        </w:rPr>
        <w:fldChar w:fldCharType="end"/>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hint="eastAsia"/>
          <w:kern w:val="0"/>
          <w:rtl/>
          <w14:ligatures w14:val="none"/>
        </w:rPr>
        <w:t>از</w:t>
      </w:r>
      <w:r w:rsidRPr="00027506">
        <w:rPr>
          <w:rFonts w:ascii="Times New Roman" w:eastAsia="Times New Roman" w:hAnsi="Times New Roman" w:cs="B Lotus"/>
          <w:kern w:val="0"/>
          <w:rtl/>
          <w14:ligatures w14:val="none"/>
        </w:rPr>
        <w:t xml:space="preserve"> سو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گر،</w:t>
      </w:r>
      <w:r w:rsidRPr="00027506">
        <w:rPr>
          <w:rFonts w:ascii="Times New Roman" w:eastAsia="Times New Roman" w:hAnsi="Times New Roman" w:cs="B Lotus"/>
          <w:kern w:val="0"/>
          <w:rtl/>
          <w14:ligatures w14:val="none"/>
        </w:rPr>
        <w:t xml:space="preserve"> پاسخ‌ها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Th17 </w:t>
      </w:r>
      <w:r w:rsidRPr="00027506">
        <w:rPr>
          <w:rFonts w:ascii="Times New Roman" w:eastAsia="Times New Roman" w:hAnsi="Times New Roman" w:cs="B Lotus"/>
          <w:kern w:val="0"/>
          <w:rtl/>
          <w14:ligatures w14:val="none"/>
        </w:rPr>
        <w:t>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توانند</w:t>
      </w:r>
      <w:r w:rsidRPr="00027506">
        <w:rPr>
          <w:rFonts w:ascii="Times New Roman" w:eastAsia="Times New Roman" w:hAnsi="Times New Roman" w:cs="B Lotus"/>
          <w:kern w:val="0"/>
          <w:rtl/>
          <w14:ligatures w14:val="none"/>
        </w:rPr>
        <w:t xml:space="preserve"> دفاع سدّ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عل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ه</w:t>
      </w:r>
      <w:r w:rsidRPr="00027506">
        <w:rPr>
          <w:rFonts w:ascii="Times New Roman" w:eastAsia="Times New Roman" w:hAnsi="Times New Roman" w:cs="B Lotus"/>
          <w:kern w:val="0"/>
          <w:rtl/>
          <w14:ligatures w14:val="none"/>
        </w:rPr>
        <w:t xml:space="preserve"> عفونت‌ها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ناهمگون، از جمله باکتر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ها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نظ</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کلستریدیوم دیفسیل</w:t>
      </w:r>
      <w:r w:rsidRPr="00027506">
        <w:rPr>
          <w:rFonts w:ascii="Times New Roman" w:eastAsia="Times New Roman" w:hAnsi="Times New Roman" w:cs="B Lotus"/>
          <w:kern w:val="0"/>
          <w:rtl/>
          <w14:ligatures w14:val="none"/>
        </w:rPr>
        <w:t>،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جاد</w:t>
      </w:r>
      <w:r w:rsidRPr="00027506">
        <w:rPr>
          <w:rFonts w:ascii="Times New Roman" w:eastAsia="Times New Roman" w:hAnsi="Times New Roman" w:cs="B Lotus"/>
          <w:kern w:val="0"/>
          <w:rtl/>
          <w14:ligatures w14:val="none"/>
        </w:rPr>
        <w:t xml:space="preserve"> کنند</w:t>
      </w:r>
      <w:r w:rsidR="00150E12" w:rsidRPr="00027506">
        <w:rPr>
          <w:rFonts w:ascii="Times New Roman" w:eastAsia="Times New Roman" w:hAnsi="Times New Roman" w:cs="B Lotus" w:hint="cs"/>
          <w:kern w:val="0"/>
          <w:rtl/>
          <w14:ligatures w14:val="none"/>
        </w:rPr>
        <w:t xml:space="preserve"> </w:t>
      </w:r>
      <w:r w:rsidR="00150E12"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{"citationItems":[{"id":"ITEM-1","itemData":{"author":[{"dropping-particle":"","family":"Swidergall M","given":"LeibundGut-Landmann S","non-dropping-particle":"","parse-names":false,"suffix":""}],"container-title":"Mucosal immunology","id":"ITEM-1","issue":"5","issued":{"date-parts":[["2022"]]},"page":"829-836","title":"Immunosurveillance of Candida albicans commensalism by the adaptive immune system.","type":"article-journal","volume":"15"},"uris":["http://www.mendeley.com/documents/?uuid=db0061af-dc77-428e-8c59-490b041d321f"]}],"mendeley":{"formattedCitation":"(41)","plainTextFormattedCitation":"(41)","previouslyFormattedCitation":"(41)"},"properties":{"noteIndex":0},"schema":"https://github.com/citation-style-language/schema/raw/master/csl-citation.json"}</w:instrText>
      </w:r>
      <w:r w:rsidR="00150E12"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(41)</w:t>
      </w:r>
      <w:r w:rsidR="00150E12" w:rsidRPr="00027506">
        <w:rPr>
          <w:rFonts w:ascii="Times New Roman" w:eastAsia="Times New Roman" w:hAnsi="Times New Roman" w:cs="B Lotus"/>
          <w:kern w:val="0"/>
          <w:rtl/>
          <w14:ligatures w14:val="none"/>
        </w:rPr>
        <w:fldChar w:fldCharType="end"/>
      </w:r>
      <w:r w:rsidR="00150E12" w:rsidRPr="00027506">
        <w:rPr>
          <w:rFonts w:ascii="Times New Roman" w:eastAsia="Times New Roman" w:hAnsi="Times New Roman" w:cs="B Lotus" w:hint="cs"/>
          <w:kern w:val="0"/>
          <w:rtl/>
          <w14:ligatures w14:val="none"/>
        </w:rPr>
        <w:t xml:space="preserve">. </w:t>
      </w:r>
    </w:p>
    <w:p w14:paraId="71EC679C" w14:textId="77777777" w:rsidR="00E73338" w:rsidRPr="00027506" w:rsidRDefault="00E73338" w:rsidP="00027506">
      <w:pPr>
        <w:bidi/>
        <w:spacing w:after="0" w:line="480" w:lineRule="auto"/>
        <w:jc w:val="both"/>
        <w:rPr>
          <w:rFonts w:ascii="Times New Roman" w:eastAsia="Times New Roman" w:hAnsi="Times New Roman" w:cs="B Lotus"/>
          <w:kern w:val="0"/>
          <w14:ligatures w14:val="none"/>
        </w:rPr>
      </w:pPr>
    </w:p>
    <w:p w14:paraId="154FD1B9" w14:textId="1F1AD8CB" w:rsidR="00E73338" w:rsidRPr="00027506" w:rsidRDefault="00E73338" w:rsidP="00027506">
      <w:pPr>
        <w:bidi/>
        <w:spacing w:after="0" w:line="480" w:lineRule="auto"/>
        <w:jc w:val="both"/>
        <w:rPr>
          <w:rFonts w:ascii="Times New Roman" w:eastAsia="Times New Roman" w:hAnsi="Times New Roman" w:cs="B Lotus"/>
          <w:kern w:val="0"/>
          <w:rtl/>
          <w14:ligatures w14:val="none"/>
        </w:rPr>
      </w:pPr>
      <w:r w:rsidRPr="00027506">
        <w:rPr>
          <w:rFonts w:ascii="Times New Roman" w:eastAsia="Times New Roman" w:hAnsi="Times New Roman" w:cs="B Lotus" w:hint="eastAsia"/>
          <w:kern w:val="0"/>
          <w:rtl/>
          <w14:ligatures w14:val="none"/>
        </w:rPr>
        <w:t>علاوه</w:t>
      </w:r>
      <w:r w:rsidRPr="00027506">
        <w:rPr>
          <w:rFonts w:ascii="Times New Roman" w:eastAsia="Times New Roman" w:hAnsi="Times New Roman" w:cs="B Lotus"/>
          <w:kern w:val="0"/>
          <w:rtl/>
          <w14:ligatures w14:val="none"/>
        </w:rPr>
        <w:t xml:space="preserve"> بر پاسخ‌ها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تطب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ق</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w:t>
      </w:r>
      <w:r w:rsidRPr="00027506">
        <w:rPr>
          <w:rFonts w:ascii="Times New Roman" w:eastAsia="Times New Roman" w:hAnsi="Times New Roman" w:cs="B Lotus"/>
          <w:kern w:val="0"/>
          <w:rtl/>
          <w14:ligatures w14:val="none"/>
        </w:rPr>
        <w:t xml:space="preserve"> شواهد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وجود دارد که مفهوم «حافظه </w:t>
      </w:r>
      <w:r w:rsidRPr="00027506">
        <w:rPr>
          <w:rFonts w:ascii="Times New Roman" w:eastAsia="Times New Roman" w:hAnsi="Times New Roman" w:cs="B Lotus" w:hint="cs"/>
          <w:kern w:val="0"/>
          <w:rtl/>
          <w14:ligatures w14:val="none"/>
        </w:rPr>
        <w:t>ای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ذات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w:t>
      </w:r>
      <w:r w:rsidRPr="00027506">
        <w:rPr>
          <w:rFonts w:ascii="Times New Roman" w:eastAsia="Times New Roman" w:hAnsi="Times New Roman" w:cs="B Lotus"/>
          <w:kern w:val="0"/>
          <w14:ligatures w14:val="none"/>
        </w:rPr>
        <w:t xml:space="preserve"> trained immunity </w:t>
      </w:r>
      <w:r w:rsidRPr="00027506">
        <w:rPr>
          <w:rFonts w:ascii="Times New Roman" w:eastAsia="Times New Roman" w:hAnsi="Times New Roman" w:cs="B Lotus"/>
          <w:kern w:val="0"/>
          <w:rtl/>
          <w14:ligatures w14:val="none"/>
        </w:rPr>
        <w:t>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w:t>
      </w:r>
      <w:r w:rsidRPr="00027506">
        <w:rPr>
          <w:rFonts w:ascii="Times New Roman" w:eastAsia="Times New Roman" w:hAnsi="Times New Roman" w:cs="B Lotus"/>
          <w:kern w:val="0"/>
          <w:rtl/>
          <w14:ligatures w14:val="none"/>
        </w:rPr>
        <w:t xml:space="preserve"> در تعاملات</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کاندیدا آلبیکنس</w:t>
      </w:r>
      <w:r w:rsidR="00745478"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با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زبان</w:t>
      </w:r>
      <w:r w:rsidRPr="00027506">
        <w:rPr>
          <w:rFonts w:ascii="Times New Roman" w:eastAsia="Times New Roman" w:hAnsi="Times New Roman" w:cs="B Lotus"/>
          <w:kern w:val="0"/>
          <w:rtl/>
          <w14:ligatures w14:val="none"/>
        </w:rPr>
        <w:t xml:space="preserve"> نقش دارد و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تواند</w:t>
      </w:r>
      <w:r w:rsidRPr="00027506">
        <w:rPr>
          <w:rFonts w:ascii="Times New Roman" w:eastAsia="Times New Roman" w:hAnsi="Times New Roman" w:cs="B Lotus"/>
          <w:kern w:val="0"/>
          <w:rtl/>
          <w14:ligatures w14:val="none"/>
        </w:rPr>
        <w:t xml:space="preserve"> پاسخ‌ها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بلندمدت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را در جهت حفظ </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w:t>
      </w:r>
      <w:r w:rsidRPr="00027506">
        <w:rPr>
          <w:rFonts w:ascii="Times New Roman" w:eastAsia="Times New Roman" w:hAnsi="Times New Roman" w:cs="B Lotus"/>
          <w:kern w:val="0"/>
          <w:rtl/>
          <w14:ligatures w14:val="none"/>
        </w:rPr>
        <w:t xml:space="preserve"> برهم‌زدن تعادل قارچ و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زبان</w:t>
      </w:r>
      <w:r w:rsidRPr="00027506">
        <w:rPr>
          <w:rFonts w:ascii="Times New Roman" w:eastAsia="Times New Roman" w:hAnsi="Times New Roman" w:cs="B Lotus"/>
          <w:kern w:val="0"/>
          <w:rtl/>
          <w14:ligatures w14:val="none"/>
        </w:rPr>
        <w:t xml:space="preserve"> تنظ</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w:t>
      </w:r>
      <w:r w:rsidRPr="00027506">
        <w:rPr>
          <w:rFonts w:ascii="Times New Roman" w:eastAsia="Times New Roman" w:hAnsi="Times New Roman" w:cs="B Lotus"/>
          <w:kern w:val="0"/>
          <w:rtl/>
          <w14:ligatures w14:val="none"/>
        </w:rPr>
        <w:t xml:space="preserve"> کند. برخ</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سو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ه‌ها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کاندیدا آلبیکنس</w:t>
      </w:r>
      <w:r w:rsidR="00745478"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ق</w:t>
      </w:r>
      <w:r w:rsidRPr="00027506">
        <w:rPr>
          <w:rFonts w:ascii="Times New Roman" w:eastAsia="Times New Roman" w:hAnsi="Times New Roman" w:cs="B Lotus" w:hint="eastAsia"/>
          <w:kern w:val="0"/>
          <w:rtl/>
          <w14:ligatures w14:val="none"/>
        </w:rPr>
        <w:t>ادرند</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فنوت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پ</w:t>
      </w:r>
      <w:r w:rsidRPr="00027506">
        <w:rPr>
          <w:rFonts w:ascii="Times New Roman" w:eastAsia="Times New Roman" w:hAnsi="Times New Roman" w:cs="B Lotus"/>
          <w:kern w:val="0"/>
          <w:rtl/>
          <w14:ligatures w14:val="none"/>
        </w:rPr>
        <w:t xml:space="preserve"> آموزش‌</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افته</w:t>
      </w:r>
      <w:r w:rsidRPr="00027506">
        <w:rPr>
          <w:rFonts w:ascii="Times New Roman" w:eastAsia="Times New Roman" w:hAnsi="Times New Roman" w:cs="B Lotus"/>
          <w:kern w:val="0"/>
          <w:rtl/>
          <w14:ligatures w14:val="none"/>
        </w:rPr>
        <w:t xml:space="preserve"> را با کارا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بالا القا کنند و در نت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جه،</w:t>
      </w:r>
      <w:r w:rsidRPr="00027506">
        <w:rPr>
          <w:rFonts w:ascii="Times New Roman" w:eastAsia="Times New Roman" w:hAnsi="Times New Roman" w:cs="B Lotus"/>
          <w:kern w:val="0"/>
          <w:rtl/>
          <w14:ligatures w14:val="none"/>
        </w:rPr>
        <w:t xml:space="preserve"> در تنظ</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w:t>
      </w:r>
      <w:r w:rsidRPr="00027506">
        <w:rPr>
          <w:rFonts w:ascii="Times New Roman" w:eastAsia="Times New Roman" w:hAnsi="Times New Roman" w:cs="B Lotus"/>
          <w:kern w:val="0"/>
          <w:rtl/>
          <w14:ligatures w14:val="none"/>
        </w:rPr>
        <w:t xml:space="preserve"> هموستاز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قارچ و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زبان</w:t>
      </w:r>
      <w:r w:rsidRPr="00027506">
        <w:rPr>
          <w:rFonts w:ascii="Times New Roman" w:eastAsia="Times New Roman" w:hAnsi="Times New Roman" w:cs="B Lotus"/>
          <w:kern w:val="0"/>
          <w:rtl/>
          <w14:ligatures w14:val="none"/>
        </w:rPr>
        <w:t xml:space="preserve"> سهم مؤثر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داشته باشند. همچن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قارچ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تواند</w:t>
      </w:r>
      <w:r w:rsidRPr="00027506">
        <w:rPr>
          <w:rFonts w:ascii="Times New Roman" w:eastAsia="Times New Roman" w:hAnsi="Times New Roman" w:cs="B Lotus"/>
          <w:kern w:val="0"/>
          <w:rtl/>
          <w14:ligatures w14:val="none"/>
        </w:rPr>
        <w:t xml:space="preserve"> </w:t>
      </w:r>
      <w:r w:rsidR="00583E1F">
        <w:rPr>
          <w:rFonts w:ascii="Times New Roman" w:eastAsia="Times New Roman" w:hAnsi="Times New Roman" w:cs="B Lotus"/>
          <w:kern w:val="0"/>
          <w:rtl/>
          <w14:ligatures w14:val="none"/>
        </w:rPr>
        <w:t>با برنامه‌ر</w:t>
      </w:r>
      <w:r w:rsidR="00583E1F">
        <w:rPr>
          <w:rFonts w:ascii="Times New Roman" w:eastAsia="Times New Roman" w:hAnsi="Times New Roman" w:cs="B Lotus" w:hint="cs"/>
          <w:kern w:val="0"/>
          <w:rtl/>
          <w14:ligatures w14:val="none"/>
        </w:rPr>
        <w:t>ی</w:t>
      </w:r>
      <w:r w:rsidR="00583E1F">
        <w:rPr>
          <w:rFonts w:ascii="Times New Roman" w:eastAsia="Times New Roman" w:hAnsi="Times New Roman" w:cs="B Lotus" w:hint="eastAsia"/>
          <w:kern w:val="0"/>
          <w:rtl/>
          <w14:ligatures w14:val="none"/>
        </w:rPr>
        <w:t>ز</w:t>
      </w:r>
      <w:r w:rsidR="00583E1F">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متابول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را در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ذات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مانند ماکروفاژها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جاد</w:t>
      </w:r>
      <w:r w:rsidRPr="00027506">
        <w:rPr>
          <w:rFonts w:ascii="Times New Roman" w:eastAsia="Times New Roman" w:hAnsi="Times New Roman" w:cs="B Lotus"/>
          <w:kern w:val="0"/>
          <w:rtl/>
          <w14:ligatures w14:val="none"/>
        </w:rPr>
        <w:t xml:space="preserve"> کند؛ تغ</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که احتمالاً با ب</w:t>
      </w:r>
      <w:r w:rsidRPr="00027506">
        <w:rPr>
          <w:rFonts w:ascii="Times New Roman" w:eastAsia="Times New Roman" w:hAnsi="Times New Roman" w:cs="B Lotus" w:hint="eastAsia"/>
          <w:kern w:val="0"/>
          <w:rtl/>
          <w14:ligatures w14:val="none"/>
        </w:rPr>
        <w:t>ازآرا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اپ</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ژنت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همراه بوده و به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جاد</w:t>
      </w:r>
      <w:r w:rsidRPr="00027506">
        <w:rPr>
          <w:rFonts w:ascii="Times New Roman" w:eastAsia="Times New Roman" w:hAnsi="Times New Roman" w:cs="B Lotus"/>
          <w:kern w:val="0"/>
          <w:rtl/>
          <w14:ligatures w14:val="none"/>
        </w:rPr>
        <w:t xml:space="preserve"> حافظه </w:t>
      </w:r>
      <w:r w:rsidRPr="00027506">
        <w:rPr>
          <w:rFonts w:ascii="Times New Roman" w:eastAsia="Times New Roman" w:hAnsi="Times New Roman" w:cs="B Lotus" w:hint="cs"/>
          <w:kern w:val="0"/>
          <w:rtl/>
          <w14:ligatures w14:val="none"/>
        </w:rPr>
        <w:t>عملکردی</w:t>
      </w:r>
      <w:r w:rsidRPr="00027506">
        <w:rPr>
          <w:rFonts w:ascii="Times New Roman" w:eastAsia="Times New Roman" w:hAnsi="Times New Roman" w:cs="B Lotus"/>
          <w:kern w:val="0"/>
          <w:rtl/>
          <w14:ligatures w14:val="none"/>
        </w:rPr>
        <w:t xml:space="preserve"> در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ذات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منجر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شود</w:t>
      </w:r>
      <w:r w:rsidRPr="00027506">
        <w:rPr>
          <w:rFonts w:ascii="Times New Roman" w:eastAsia="Times New Roman" w:hAnsi="Times New Roman" w:cs="B Lotus"/>
          <w:kern w:val="0"/>
          <w:rtl/>
          <w14:ligatures w14:val="none"/>
        </w:rPr>
        <w:t xml:space="preserve">. </w:t>
      </w:r>
      <w:r w:rsidR="00583E1F">
        <w:rPr>
          <w:rFonts w:ascii="Times New Roman" w:eastAsia="Times New Roman" w:hAnsi="Times New Roman" w:cs="B Lotus"/>
          <w:kern w:val="0"/>
          <w:rtl/>
          <w14:ligatures w14:val="none"/>
        </w:rPr>
        <w:t>به طور</w:t>
      </w:r>
      <w:r w:rsidRPr="00027506">
        <w:rPr>
          <w:rFonts w:ascii="Times New Roman" w:eastAsia="Times New Roman" w:hAnsi="Times New Roman" w:cs="B Lotus"/>
          <w:kern w:val="0"/>
          <w:rtl/>
          <w14:ligatures w14:val="none"/>
        </w:rPr>
        <w:t xml:space="preserve"> کل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w:t>
      </w:r>
      <w:r w:rsidRPr="00027506">
        <w:rPr>
          <w:rFonts w:ascii="Times New Roman" w:eastAsia="Times New Roman" w:hAnsi="Times New Roman" w:cs="B Lotus"/>
          <w:kern w:val="0"/>
          <w:rtl/>
          <w14:ligatures w14:val="none"/>
        </w:rPr>
        <w:t xml:space="preserve"> منابع موجود شواهد قابل‌توجه</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درباره </w:t>
      </w:r>
      <w:r w:rsidRPr="00027506">
        <w:rPr>
          <w:rFonts w:ascii="Times New Roman" w:eastAsia="Times New Roman" w:hAnsi="Times New Roman" w:cs="B Lotus" w:hint="cs"/>
          <w:kern w:val="0"/>
          <w:rtl/>
          <w14:ligatures w14:val="none"/>
        </w:rPr>
        <w:t>سازوکارهای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مرتبط با فلور قارچ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طب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ع</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ارائه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کنند</w:t>
      </w:r>
      <w:r w:rsidRPr="00027506">
        <w:rPr>
          <w:rFonts w:ascii="Times New Roman" w:eastAsia="Times New Roman" w:hAnsi="Times New Roman" w:cs="B Lotus"/>
          <w:kern w:val="0"/>
          <w:rtl/>
          <w14:ligatures w14:val="none"/>
        </w:rPr>
        <w:t xml:space="preserve"> و نشان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دهند</w:t>
      </w:r>
      <w:r w:rsidRPr="00027506">
        <w:rPr>
          <w:rFonts w:ascii="Times New Roman" w:eastAsia="Times New Roman" w:hAnsi="Times New Roman" w:cs="B Lotus"/>
          <w:kern w:val="0"/>
          <w:rtl/>
          <w14:ligatures w14:val="none"/>
        </w:rPr>
        <w:t xml:space="preserve"> که</w:t>
      </w:r>
      <w:r w:rsidRPr="00027506">
        <w:rPr>
          <w:rFonts w:ascii="Times New Roman" w:eastAsia="Times New Roman" w:hAnsi="Times New Roman" w:cs="B Lotus"/>
          <w:kern w:val="0"/>
          <w14:ligatures w14:val="none"/>
        </w:rPr>
        <w:t xml:space="preserve"> </w:t>
      </w:r>
      <w:r w:rsidR="00745478" w:rsidRPr="00027506">
        <w:rPr>
          <w:rFonts w:ascii="Times New Roman" w:eastAsia="Times New Roman" w:hAnsi="Times New Roman" w:cs="B Lotus" w:hint="cs"/>
          <w:kern w:val="0"/>
          <w:rtl/>
          <w14:ligatures w14:val="none"/>
        </w:rPr>
        <w:t>کاندیدا آلبیکنس</w:t>
      </w:r>
      <w:r w:rsidR="00745478"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 xml:space="preserve">به‌عنوان </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از مهم‌تر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اعضا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کوب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وم</w:t>
      </w:r>
      <w:r w:rsidRPr="00027506">
        <w:rPr>
          <w:rFonts w:ascii="Times New Roman" w:eastAsia="Times New Roman" w:hAnsi="Times New Roman" w:cs="B Lotus"/>
          <w:kern w:val="0"/>
          <w:rtl/>
          <w14:ligatures w14:val="none"/>
        </w:rPr>
        <w:t xml:space="preserve"> انسان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w:t>
      </w:r>
      <w:r w:rsidRPr="00027506">
        <w:rPr>
          <w:rFonts w:ascii="Times New Roman" w:eastAsia="Times New Roman" w:hAnsi="Times New Roman" w:cs="B Lotus"/>
          <w:kern w:val="0"/>
          <w:rtl/>
          <w14:ligatures w14:val="none"/>
        </w:rPr>
        <w:t xml:space="preserve"> نقش دوگانه‌ا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ان</w:t>
      </w:r>
      <w:r w:rsidRPr="00027506">
        <w:rPr>
          <w:rFonts w:ascii="Times New Roman" w:eastAsia="Times New Roman" w:hAnsi="Times New Roman" w:cs="B Lotus"/>
          <w:kern w:val="0"/>
          <w:rtl/>
          <w14:ligatures w14:val="none"/>
        </w:rPr>
        <w:t xml:space="preserve"> </w:t>
      </w:r>
      <w:r w:rsidR="00583E1F">
        <w:rPr>
          <w:rFonts w:ascii="Times New Roman" w:eastAsia="Times New Roman" w:hAnsi="Times New Roman" w:cs="B Lotus"/>
          <w:kern w:val="0"/>
          <w:rtl/>
          <w14:ligatures w14:val="none"/>
        </w:rPr>
        <w:t>هم‌ز</w:t>
      </w:r>
      <w:r w:rsidR="00583E1F">
        <w:rPr>
          <w:rFonts w:ascii="Times New Roman" w:eastAsia="Times New Roman" w:hAnsi="Times New Roman" w:cs="B Lotus" w:hint="cs"/>
          <w:kern w:val="0"/>
          <w:rtl/>
          <w14:ligatures w14:val="none"/>
        </w:rPr>
        <w:t>ی</w:t>
      </w:r>
      <w:r w:rsidR="00583E1F">
        <w:rPr>
          <w:rFonts w:ascii="Times New Roman" w:eastAsia="Times New Roman" w:hAnsi="Times New Roman" w:cs="B Lotus" w:hint="eastAsia"/>
          <w:kern w:val="0"/>
          <w:rtl/>
          <w14:ligatures w14:val="none"/>
        </w:rPr>
        <w:t>ست</w:t>
      </w:r>
      <w:r w:rsidR="00583E1F">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 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مار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دارد.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تعامل پ</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ده،</w:t>
      </w:r>
      <w:r w:rsidRPr="00027506">
        <w:rPr>
          <w:rFonts w:ascii="Times New Roman" w:eastAsia="Times New Roman" w:hAnsi="Times New Roman" w:cs="B Lotus"/>
          <w:kern w:val="0"/>
          <w:rtl/>
          <w14:ligatures w14:val="none"/>
        </w:rPr>
        <w:t xml:space="preserve"> شبکه‌ا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هماهنگ از اجزا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ذات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 تطب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ق</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را </w:t>
      </w:r>
      <w:r w:rsidR="00583E1F">
        <w:rPr>
          <w:rFonts w:ascii="Times New Roman" w:eastAsia="Times New Roman" w:hAnsi="Times New Roman" w:cs="B Lotus"/>
          <w:kern w:val="0"/>
          <w:rtl/>
          <w14:ligatures w14:val="none"/>
        </w:rPr>
        <w:t>دربر</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رد</w:t>
      </w:r>
      <w:r w:rsidRPr="00027506">
        <w:rPr>
          <w:rFonts w:ascii="Times New Roman" w:eastAsia="Times New Roman" w:hAnsi="Times New Roman" w:cs="B Lotus"/>
          <w:kern w:val="0"/>
          <w:rtl/>
          <w14:ligatures w14:val="none"/>
        </w:rPr>
        <w:t xml:space="preserve"> که تعادل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ان</w:t>
      </w:r>
      <w:r w:rsidRPr="00027506">
        <w:rPr>
          <w:rFonts w:ascii="Times New Roman" w:eastAsia="Times New Roman" w:hAnsi="Times New Roman" w:cs="B Lotus"/>
          <w:kern w:val="0"/>
          <w:rtl/>
          <w14:ligatures w14:val="none"/>
        </w:rPr>
        <w:t xml:space="preserve"> کلن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قارچ و عفونت تهاجم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را تع</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کند</w:t>
      </w:r>
      <w:r w:rsidR="0001085C" w:rsidRPr="00027506">
        <w:rPr>
          <w:rFonts w:ascii="Times New Roman" w:eastAsia="Times New Roman" w:hAnsi="Times New Roman" w:cs="B Lotus"/>
          <w:kern w:val="0"/>
          <w:rtl/>
          <w14:ligatures w14:val="none"/>
        </w:rPr>
        <w:fldChar w:fldCharType="begin" w:fldLock="1"/>
      </w:r>
      <w:r w:rsidR="00CD65D7" w:rsidRPr="00027506">
        <w:rPr>
          <w:rFonts w:ascii="Times New Roman" w:eastAsia="Times New Roman" w:hAnsi="Times New Roman" w:cs="B Lotus"/>
          <w:kern w:val="0"/>
          <w14:ligatures w14:val="none"/>
        </w:rPr>
        <w:instrText>ADDIN CSL_CITATION {"citationItems":[{"id":"ITEM-1","itemData":{"author":[{"dropping-particle":"","family":"Pellon A, Sadeghi Nasab SD","given":"Moyes DL.","non-dropping-particle":"","parse-names":false,"suffix":""}],"container-title":"Frontiers in cellular and infection microbiology.","id":"ITEM-1","issue":"10","issued":{"date-parts":[["2020"]]},"page":"81","title":"New insights in Candida albicans innate immunity at the mucosa: toxins, epithelium, metabolism, and beyond.","type":"article-journal","volume":"3"},"uris":["http://www.mendeley.com/documents/?uuid=0cb4d941-66b0-4cfe-903d-2608ce859909"]}],"mendeley":{"formattedCitation":"(36)","plainTextFormattedCitation":"(36)","previouslyFormattedCitation":"(36)"},"properties":{"noteIndex":0},"schema":"https://github.com/citation-style-language/schema/raw/master/csl-citation.json"}</w:instrText>
      </w:r>
      <w:r w:rsidR="0001085C" w:rsidRPr="00027506">
        <w:rPr>
          <w:rFonts w:ascii="Times New Roman" w:eastAsia="Times New Roman" w:hAnsi="Times New Roman" w:cs="B Lotus"/>
          <w:kern w:val="0"/>
          <w:rtl/>
          <w14:ligatures w14:val="none"/>
        </w:rPr>
        <w:fldChar w:fldCharType="separate"/>
      </w:r>
      <w:r w:rsidR="00F12ADF" w:rsidRPr="00027506">
        <w:rPr>
          <w:rFonts w:ascii="Times New Roman" w:eastAsia="Times New Roman" w:hAnsi="Times New Roman" w:cs="B Lotus"/>
          <w:noProof/>
          <w:kern w:val="0"/>
          <w14:ligatures w14:val="none"/>
        </w:rPr>
        <w:t>(36)</w:t>
      </w:r>
      <w:r w:rsidR="0001085C" w:rsidRPr="00027506">
        <w:rPr>
          <w:rFonts w:ascii="Times New Roman" w:eastAsia="Times New Roman" w:hAnsi="Times New Roman" w:cs="B Lotus"/>
          <w:kern w:val="0"/>
          <w:rtl/>
          <w14:ligatures w14:val="none"/>
        </w:rPr>
        <w:fldChar w:fldCharType="end"/>
      </w:r>
    </w:p>
    <w:p w14:paraId="7BB1A599" w14:textId="70B94FEE" w:rsidR="00E73338" w:rsidRPr="00027506" w:rsidRDefault="00E73338" w:rsidP="00027506">
      <w:pPr>
        <w:bidi/>
        <w:spacing w:line="480" w:lineRule="auto"/>
        <w:jc w:val="both"/>
        <w:rPr>
          <w:rFonts w:cs="B Lotus"/>
          <w:rtl/>
        </w:rPr>
      </w:pPr>
      <w:r w:rsidRPr="00027506">
        <w:rPr>
          <w:rFonts w:ascii="Times New Roman" w:eastAsia="Times New Roman" w:hAnsi="Times New Roman" w:cs="B Lotus"/>
          <w:kern w:val="0"/>
          <w:rtl/>
          <w14:ligatures w14:val="none"/>
        </w:rPr>
        <w:lastRenderedPageBreak/>
        <w:t>در مجموع، تعامل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ان</w:t>
      </w:r>
      <w:r w:rsidRPr="00027506">
        <w:rPr>
          <w:rFonts w:ascii="Times New Roman" w:eastAsia="Times New Roman" w:hAnsi="Times New Roman" w:cs="B Lotus"/>
          <w:kern w:val="0"/>
          <w:rtl/>
          <w14:ligatures w14:val="none"/>
        </w:rPr>
        <w:t xml:space="preserve"> </w:t>
      </w:r>
      <w:r w:rsidR="00745478" w:rsidRPr="00027506">
        <w:rPr>
          <w:rFonts w:ascii="Times New Roman" w:eastAsia="Times New Roman" w:hAnsi="Times New Roman" w:cs="B Lotus" w:hint="cs"/>
          <w:kern w:val="0"/>
          <w:rtl/>
          <w14:ligatures w14:val="none"/>
        </w:rPr>
        <w:t>کاندیدا آلبیکنس</w:t>
      </w:r>
      <w:r w:rsidR="00745478"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و دستگاه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زبان</w:t>
      </w:r>
      <w:r w:rsidRPr="00027506">
        <w:rPr>
          <w:rFonts w:ascii="Times New Roman" w:eastAsia="Times New Roman" w:hAnsi="Times New Roman" w:cs="B Lotus"/>
          <w:kern w:val="0"/>
          <w:rtl/>
          <w14:ligatures w14:val="none"/>
        </w:rPr>
        <w:t xml:space="preserve"> را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توان</w:t>
      </w:r>
      <w:r w:rsidRPr="00027506">
        <w:rPr>
          <w:rFonts w:ascii="Times New Roman" w:eastAsia="Times New Roman" w:hAnsi="Times New Roman" w:cs="B Lotus"/>
          <w:kern w:val="0"/>
          <w:rtl/>
          <w14:ligatures w14:val="none"/>
        </w:rPr>
        <w:t xml:space="preserve"> الگو</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از هم‌ز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پ</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ده</w:t>
      </w:r>
      <w:r w:rsidRPr="00027506">
        <w:rPr>
          <w:rFonts w:ascii="Times New Roman" w:eastAsia="Times New Roman" w:hAnsi="Times New Roman" w:cs="B Lotus"/>
          <w:kern w:val="0"/>
          <w:rtl/>
          <w14:ligatures w14:val="none"/>
        </w:rPr>
        <w:t xml:space="preserve"> و پو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w:t>
      </w:r>
      <w:r w:rsidRPr="00027506">
        <w:rPr>
          <w:rFonts w:ascii="Times New Roman" w:eastAsia="Times New Roman" w:hAnsi="Times New Roman" w:cs="B Lotus"/>
          <w:kern w:val="0"/>
          <w:rtl/>
          <w14:ligatures w14:val="none"/>
        </w:rPr>
        <w:t xml:space="preserve"> دانست که در آن، مرز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ان</w:t>
      </w:r>
      <w:r w:rsidRPr="00027506">
        <w:rPr>
          <w:rFonts w:ascii="Times New Roman" w:eastAsia="Times New Roman" w:hAnsi="Times New Roman" w:cs="B Lotus"/>
          <w:kern w:val="0"/>
          <w:rtl/>
          <w14:ligatures w14:val="none"/>
        </w:rPr>
        <w:t xml:space="preserve"> حالت غ</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رتهاجم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 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مار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زا</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kern w:val="0"/>
          <w:rtl/>
          <w14:ligatures w14:val="none"/>
        </w:rPr>
        <w:t xml:space="preserve"> </w:t>
      </w:r>
      <w:r w:rsidR="00583E1F">
        <w:rPr>
          <w:rFonts w:ascii="Times New Roman" w:eastAsia="Times New Roman" w:hAnsi="Times New Roman" w:cs="B Lotus"/>
          <w:kern w:val="0"/>
          <w:rtl/>
          <w14:ligatures w14:val="none"/>
        </w:rPr>
        <w:t>به طور</w:t>
      </w:r>
      <w:r w:rsidRPr="00027506">
        <w:rPr>
          <w:rFonts w:ascii="Times New Roman" w:eastAsia="Times New Roman" w:hAnsi="Times New Roman" w:cs="B Lotus"/>
          <w:kern w:val="0"/>
          <w:rtl/>
          <w14:ligatures w14:val="none"/>
        </w:rPr>
        <w:t xml:space="preserve"> ظر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ف</w:t>
      </w:r>
      <w:r w:rsidRPr="00027506">
        <w:rPr>
          <w:rFonts w:ascii="Times New Roman" w:eastAsia="Times New Roman" w:hAnsi="Times New Roman" w:cs="B Lotus"/>
          <w:kern w:val="0"/>
          <w:rtl/>
          <w14:ligatures w14:val="none"/>
        </w:rPr>
        <w:t xml:space="preserve"> توسط مکان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سم‌ها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ذات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 تطب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ق</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تنظ</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شود</w:t>
      </w:r>
      <w:r w:rsidRPr="00027506">
        <w:rPr>
          <w:rFonts w:ascii="Times New Roman" w:eastAsia="Times New Roman" w:hAnsi="Times New Roman" w:cs="B Lotus"/>
          <w:kern w:val="0"/>
          <w:rtl/>
          <w14:ligatures w14:val="none"/>
        </w:rPr>
        <w:t>. در وضع</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w:t>
      </w:r>
      <w:r w:rsidRPr="00027506">
        <w:rPr>
          <w:rFonts w:ascii="Times New Roman" w:eastAsia="Times New Roman" w:hAnsi="Times New Roman" w:cs="B Lotus"/>
          <w:kern w:val="0"/>
          <w:rtl/>
          <w14:ligatures w14:val="none"/>
        </w:rPr>
        <w:t xml:space="preserve"> طب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ع</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w:t>
      </w:r>
      <w:r w:rsidRPr="00027506">
        <w:rPr>
          <w:rFonts w:ascii="Times New Roman" w:eastAsia="Times New Roman" w:hAnsi="Times New Roman" w:cs="B Lotus"/>
          <w:kern w:val="0"/>
          <w:rtl/>
          <w14:ligatures w14:val="none"/>
        </w:rPr>
        <w:t xml:space="preserve">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اپ</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ال</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hint="eastAsia"/>
          <w:kern w:val="0"/>
          <w:rtl/>
          <w14:ligatures w14:val="none"/>
        </w:rPr>
        <w:t>و</w:t>
      </w:r>
      <w:r w:rsidRPr="00027506">
        <w:rPr>
          <w:rFonts w:ascii="Times New Roman" w:eastAsia="Times New Roman" w:hAnsi="Times New Roman" w:cs="B Lotus"/>
          <w:kern w:val="0"/>
          <w:rtl/>
          <w14:ligatures w14:val="none"/>
        </w:rPr>
        <w:t xml:space="preserve"> اجزا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مخاط</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با تشخ</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ص</w:t>
      </w:r>
      <w:r w:rsidRPr="00027506">
        <w:rPr>
          <w:rFonts w:ascii="Times New Roman" w:eastAsia="Times New Roman" w:hAnsi="Times New Roman" w:cs="B Lotus"/>
          <w:kern w:val="0"/>
          <w:rtl/>
          <w14:ligatures w14:val="none"/>
        </w:rPr>
        <w:t xml:space="preserve"> دق</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ق</w:t>
      </w:r>
      <w:r w:rsidRPr="00027506">
        <w:rPr>
          <w:rFonts w:ascii="Times New Roman" w:eastAsia="Times New Roman" w:hAnsi="Times New Roman" w:cs="B Lotus"/>
          <w:kern w:val="0"/>
          <w:rtl/>
          <w14:ligatures w14:val="none"/>
        </w:rPr>
        <w:t xml:space="preserve"> فرم و بار قارچ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w:t>
      </w:r>
      <w:r w:rsidRPr="00027506">
        <w:rPr>
          <w:rFonts w:ascii="Times New Roman" w:eastAsia="Times New Roman" w:hAnsi="Times New Roman" w:cs="B Lotus"/>
          <w:kern w:val="0"/>
          <w:rtl/>
          <w14:ligatures w14:val="none"/>
        </w:rPr>
        <w:t xml:space="preserve"> از طر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ق</w:t>
      </w:r>
      <w:r w:rsidRPr="00027506">
        <w:rPr>
          <w:rFonts w:ascii="Times New Roman" w:eastAsia="Times New Roman" w:hAnsi="Times New Roman" w:cs="B Lotus"/>
          <w:kern w:val="0"/>
          <w:rtl/>
          <w14:ligatures w14:val="none"/>
        </w:rPr>
        <w:t xml:space="preserve"> مس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گنال‌ده</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مانند </w:t>
      </w:r>
      <w:r w:rsidRPr="00027506">
        <w:rPr>
          <w:rFonts w:ascii="Times New Roman" w:eastAsia="Times New Roman" w:hAnsi="Times New Roman" w:cs="B Lotus"/>
          <w:kern w:val="0"/>
          <w14:ligatures w14:val="none"/>
        </w:rPr>
        <w:t>PI3K/Akt</w:t>
      </w:r>
      <w:r w:rsidRPr="00027506">
        <w:rPr>
          <w:rFonts w:ascii="Times New Roman" w:eastAsia="Times New Roman" w:hAnsi="Times New Roman" w:cs="B Lotus"/>
          <w:kern w:val="0"/>
          <w:rtl/>
          <w14:ligatures w14:val="none"/>
        </w:rPr>
        <w:t xml:space="preserve"> و </w:t>
      </w:r>
      <w:r w:rsidRPr="00027506">
        <w:rPr>
          <w:rFonts w:ascii="Times New Roman" w:eastAsia="Times New Roman" w:hAnsi="Times New Roman" w:cs="B Lotus"/>
          <w:kern w:val="0"/>
          <w14:ligatures w14:val="none"/>
        </w:rPr>
        <w:t>NF-</w:t>
      </w:r>
      <w:proofErr w:type="spellStart"/>
      <w:r w:rsidRPr="00027506">
        <w:rPr>
          <w:rFonts w:ascii="Times New Roman" w:eastAsia="Times New Roman" w:hAnsi="Times New Roman" w:cs="B Lotus"/>
          <w:kern w:val="0"/>
          <w14:ligatures w14:val="none"/>
        </w:rPr>
        <w:t>κB</w:t>
      </w:r>
      <w:proofErr w:type="spellEnd"/>
      <w:r w:rsidRPr="00027506">
        <w:rPr>
          <w:rFonts w:ascii="Times New Roman" w:eastAsia="Times New Roman" w:hAnsi="Times New Roman" w:cs="B Lotus"/>
          <w:kern w:val="0"/>
          <w:rtl/>
          <w14:ligatures w14:val="none"/>
        </w:rPr>
        <w:t xml:space="preserve"> تعادل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محافظت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برقرار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کنند</w:t>
      </w:r>
      <w:r w:rsidRPr="00027506">
        <w:rPr>
          <w:rFonts w:ascii="Times New Roman" w:eastAsia="Times New Roman" w:hAnsi="Times New Roman" w:cs="B Lotus"/>
          <w:kern w:val="0"/>
          <w:rtl/>
          <w14:ligatures w14:val="none"/>
        </w:rPr>
        <w:t xml:space="preserve"> که مانع از بروز آس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ب</w:t>
      </w:r>
      <w:r w:rsidRPr="00027506">
        <w:rPr>
          <w:rFonts w:ascii="Times New Roman" w:eastAsia="Times New Roman" w:hAnsi="Times New Roman" w:cs="B Lotus"/>
          <w:kern w:val="0"/>
          <w:rtl/>
          <w14:ligatures w14:val="none"/>
        </w:rPr>
        <w:t xml:space="preserve"> و التهاب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شود</w:t>
      </w:r>
      <w:r w:rsidRPr="00027506">
        <w:rPr>
          <w:rFonts w:ascii="Times New Roman" w:eastAsia="Times New Roman" w:hAnsi="Times New Roman" w:cs="B Lotus"/>
          <w:kern w:val="0"/>
          <w:rtl/>
          <w14:ligatures w14:val="none"/>
        </w:rPr>
        <w:t>. هم‌زمان، پاسخ‌ها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آنت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باد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نظ</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kern w:val="0"/>
          <w14:ligatures w14:val="none"/>
        </w:rPr>
        <w:t>IgA</w:t>
      </w:r>
      <w:r w:rsidRPr="00027506">
        <w:rPr>
          <w:rFonts w:ascii="Times New Roman" w:eastAsia="Times New Roman" w:hAnsi="Times New Roman" w:cs="B Lotus"/>
          <w:kern w:val="0"/>
          <w:rtl/>
          <w14:ligatures w14:val="none"/>
        </w:rPr>
        <w:t xml:space="preserve"> و </w:t>
      </w:r>
      <w:r w:rsidRPr="00027506">
        <w:rPr>
          <w:rFonts w:ascii="Times New Roman" w:eastAsia="Times New Roman" w:hAnsi="Times New Roman" w:cs="B Lotus"/>
          <w:kern w:val="0"/>
          <w14:ligatures w14:val="none"/>
        </w:rPr>
        <w:t>IgG</w:t>
      </w:r>
      <w:r w:rsidRPr="00027506">
        <w:rPr>
          <w:rFonts w:ascii="Times New Roman" w:eastAsia="Times New Roman" w:hAnsi="Times New Roman" w:cs="B Lotus"/>
          <w:kern w:val="0"/>
          <w:rtl/>
          <w14:ligatures w14:val="none"/>
        </w:rPr>
        <w:t xml:space="preserve"> و سلول‌ها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kern w:val="0"/>
          <w14:ligatures w14:val="none"/>
        </w:rPr>
        <w:t>Th17</w:t>
      </w:r>
      <w:r w:rsidRPr="00027506">
        <w:rPr>
          <w:rFonts w:ascii="Times New Roman" w:eastAsia="Times New Roman" w:hAnsi="Times New Roman" w:cs="B Lotus"/>
          <w:kern w:val="0"/>
          <w:rtl/>
          <w14:ligatures w14:val="none"/>
        </w:rPr>
        <w:t xml:space="preserve"> حافظه‌ا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در بافت‌ها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مخاط</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ن</w:t>
      </w:r>
      <w:r w:rsidRPr="00027506">
        <w:rPr>
          <w:rFonts w:ascii="Times New Roman" w:eastAsia="Times New Roman" w:hAnsi="Times New Roman" w:cs="B Lotus" w:hint="eastAsia"/>
          <w:kern w:val="0"/>
          <w:rtl/>
          <w14:ligatures w14:val="none"/>
        </w:rPr>
        <w:t>قش</w:t>
      </w:r>
      <w:r w:rsidRPr="00027506">
        <w:rPr>
          <w:rFonts w:ascii="Times New Roman" w:eastAsia="Times New Roman" w:hAnsi="Times New Roman" w:cs="B Lotus"/>
          <w:kern w:val="0"/>
          <w:rtl/>
          <w14:ligatures w14:val="none"/>
        </w:rPr>
        <w:t xml:space="preserve"> کل</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در حفظ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هموستاز</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دارند. با وجود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هرگونه تغ</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kern w:val="0"/>
          <w:rtl/>
          <w14:ligatures w14:val="none"/>
        </w:rPr>
        <w:t xml:space="preserve"> در ترک</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ب</w:t>
      </w:r>
      <w:r w:rsidRPr="00027506">
        <w:rPr>
          <w:rFonts w:ascii="Times New Roman" w:eastAsia="Times New Roman" w:hAnsi="Times New Roman" w:cs="B Lotus"/>
          <w:kern w:val="0"/>
          <w:rtl/>
          <w14:ligatures w14:val="none"/>
        </w:rPr>
        <w:t xml:space="preserve"> ما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کوب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وم</w:t>
      </w:r>
      <w:r w:rsidRPr="00027506">
        <w:rPr>
          <w:rFonts w:ascii="Times New Roman" w:eastAsia="Times New Roman" w:hAnsi="Times New Roman" w:cs="B Lotus"/>
          <w:kern w:val="0"/>
          <w:rtl/>
          <w14:ligatures w14:val="none"/>
        </w:rPr>
        <w:t xml:space="preserve"> </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w:t>
      </w:r>
      <w:r w:rsidRPr="00027506">
        <w:rPr>
          <w:rFonts w:ascii="Times New Roman" w:eastAsia="Times New Roman" w:hAnsi="Times New Roman" w:cs="B Lotus"/>
          <w:kern w:val="0"/>
          <w:rtl/>
          <w14:ligatures w14:val="none"/>
        </w:rPr>
        <w:t xml:space="preserve"> اختلال در تنظ</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تواند</w:t>
      </w:r>
      <w:r w:rsidRPr="00027506">
        <w:rPr>
          <w:rFonts w:ascii="Times New Roman" w:eastAsia="Times New Roman" w:hAnsi="Times New Roman" w:cs="B Lotus"/>
          <w:kern w:val="0"/>
          <w:rtl/>
          <w14:ligatures w14:val="none"/>
        </w:rPr>
        <w:t xml:space="preserve"> موجب فعال‌شدن مس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التهاب</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 گذار قارچ از فرم </w:t>
      </w:r>
      <w:r w:rsidR="00583E1F">
        <w:rPr>
          <w:rFonts w:ascii="Times New Roman" w:eastAsia="Times New Roman" w:hAnsi="Times New Roman" w:cs="B Lotus"/>
          <w:kern w:val="0"/>
          <w:rtl/>
          <w14:ligatures w14:val="none"/>
        </w:rPr>
        <w:t>هم‌ز</w:t>
      </w:r>
      <w:r w:rsidR="00583E1F">
        <w:rPr>
          <w:rFonts w:ascii="Times New Roman" w:eastAsia="Times New Roman" w:hAnsi="Times New Roman" w:cs="B Lotus" w:hint="cs"/>
          <w:kern w:val="0"/>
          <w:rtl/>
          <w14:ligatures w14:val="none"/>
        </w:rPr>
        <w:t>ی</w:t>
      </w:r>
      <w:r w:rsidR="00583E1F">
        <w:rPr>
          <w:rFonts w:ascii="Times New Roman" w:eastAsia="Times New Roman" w:hAnsi="Times New Roman" w:cs="B Lotus" w:hint="eastAsia"/>
          <w:kern w:val="0"/>
          <w:rtl/>
          <w14:ligatures w14:val="none"/>
        </w:rPr>
        <w:t>ست</w:t>
      </w:r>
      <w:r w:rsidRPr="00027506">
        <w:rPr>
          <w:rFonts w:ascii="Times New Roman" w:eastAsia="Times New Roman" w:hAnsi="Times New Roman" w:cs="B Lotus"/>
          <w:kern w:val="0"/>
          <w:rtl/>
          <w14:ligatures w14:val="none"/>
        </w:rPr>
        <w:t xml:space="preserve"> به فرم پاتوژن شود. مفهوم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آموزش‌</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افته»</w:t>
      </w:r>
      <w:r w:rsidRPr="00027506">
        <w:rPr>
          <w:rFonts w:ascii="Times New Roman" w:eastAsia="Times New Roman" w:hAnsi="Times New Roman" w:cs="B Lotus"/>
          <w:kern w:val="0"/>
          <w:rtl/>
          <w14:ligatures w14:val="none"/>
        </w:rPr>
        <w:t xml:space="preserve"> 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w:t>
      </w:r>
      <w:r w:rsidRPr="00027506">
        <w:rPr>
          <w:rFonts w:ascii="Times New Roman" w:eastAsia="Times New Roman" w:hAnsi="Times New Roman" w:cs="B Lotus"/>
          <w:kern w:val="0"/>
          <w:rtl/>
          <w14:ligatures w14:val="none"/>
        </w:rPr>
        <w:t xml:space="preserve"> نشان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دهد</w:t>
      </w:r>
      <w:r w:rsidRPr="00027506">
        <w:rPr>
          <w:rFonts w:ascii="Times New Roman" w:eastAsia="Times New Roman" w:hAnsi="Times New Roman" w:cs="B Lotus"/>
          <w:kern w:val="0"/>
          <w:rtl/>
          <w14:ligatures w14:val="none"/>
        </w:rPr>
        <w:t xml:space="preserve"> که حت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ذات</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تواند</w:t>
      </w:r>
      <w:r w:rsidRPr="00027506">
        <w:rPr>
          <w:rFonts w:ascii="Times New Roman" w:eastAsia="Times New Roman" w:hAnsi="Times New Roman" w:cs="B Lotus"/>
          <w:kern w:val="0"/>
          <w:rtl/>
          <w14:ligatures w14:val="none"/>
        </w:rPr>
        <w:t xml:space="preserve"> حافظه عملکرد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کسب کرده و پاسخ‌ها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زبان</w:t>
      </w:r>
      <w:r w:rsidRPr="00027506">
        <w:rPr>
          <w:rFonts w:ascii="Times New Roman" w:eastAsia="Times New Roman" w:hAnsi="Times New Roman" w:cs="B Lotus"/>
          <w:kern w:val="0"/>
          <w:rtl/>
          <w14:ligatures w14:val="none"/>
        </w:rPr>
        <w:t xml:space="preserve"> را در مواجهه‌ها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بعد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با قارچ بهبود </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w:t>
      </w:r>
      <w:r w:rsidRPr="00027506">
        <w:rPr>
          <w:rFonts w:ascii="Times New Roman" w:eastAsia="Times New Roman" w:hAnsi="Times New Roman" w:cs="B Lotus"/>
          <w:kern w:val="0"/>
          <w:rtl/>
          <w14:ligatures w14:val="none"/>
        </w:rPr>
        <w:t xml:space="preserve"> تغ</w:t>
      </w:r>
      <w:r w:rsidRPr="00027506">
        <w:rPr>
          <w:rFonts w:ascii="Times New Roman" w:eastAsia="Times New Roman" w:hAnsi="Times New Roman" w:cs="B Lotus" w:hint="cs"/>
          <w:kern w:val="0"/>
          <w:rtl/>
          <w14:ligatures w14:val="none"/>
        </w:rPr>
        <w:t>یی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kern w:val="0"/>
          <w:rtl/>
          <w14:ligatures w14:val="none"/>
        </w:rPr>
        <w:t xml:space="preserve"> دهد. بر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اساس، </w:t>
      </w:r>
      <w:r w:rsidR="00745478" w:rsidRPr="00027506">
        <w:rPr>
          <w:rFonts w:ascii="Times New Roman" w:eastAsia="Times New Roman" w:hAnsi="Times New Roman" w:cs="B Lotus" w:hint="cs"/>
          <w:kern w:val="0"/>
          <w:rtl/>
          <w14:ligatures w14:val="none"/>
        </w:rPr>
        <w:t>کاندیدا آلبیکنس</w:t>
      </w:r>
      <w:r w:rsidR="00745478" w:rsidRPr="00027506">
        <w:rPr>
          <w:rFonts w:ascii="Times New Roman" w:eastAsia="Times New Roman" w:hAnsi="Times New Roman" w:cs="B Lotus"/>
          <w:kern w:val="0"/>
          <w14:ligatures w14:val="none"/>
        </w:rPr>
        <w:t xml:space="preserve"> </w:t>
      </w:r>
      <w:r w:rsidRPr="00027506">
        <w:rPr>
          <w:rFonts w:ascii="Times New Roman" w:eastAsia="Times New Roman" w:hAnsi="Times New Roman" w:cs="B Lotus"/>
          <w:kern w:val="0"/>
          <w:rtl/>
          <w14:ligatures w14:val="none"/>
        </w:rPr>
        <w:t xml:space="preserve"> نه صرفاً به‌عنوان </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w:t>
      </w:r>
      <w:r w:rsidRPr="00027506">
        <w:rPr>
          <w:rFonts w:ascii="Times New Roman" w:eastAsia="Times New Roman" w:hAnsi="Times New Roman" w:cs="B Lotus"/>
          <w:kern w:val="0"/>
          <w:rtl/>
          <w14:ligatures w14:val="none"/>
        </w:rPr>
        <w:t xml:space="preserve"> پاتوژن، بلکه به‌عنوان عضو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پو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w:t>
      </w:r>
      <w:r w:rsidRPr="00027506">
        <w:rPr>
          <w:rFonts w:ascii="Times New Roman" w:eastAsia="Times New Roman" w:hAnsi="Times New Roman" w:cs="B Lotus"/>
          <w:kern w:val="0"/>
          <w:rtl/>
          <w14:ligatures w14:val="none"/>
        </w:rPr>
        <w:t xml:space="preserve"> از اکوس</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ستم</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مخاط</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مطرح است که توازن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ان</w:t>
      </w:r>
      <w:r w:rsidRPr="00027506">
        <w:rPr>
          <w:rFonts w:ascii="Times New Roman" w:eastAsia="Times New Roman" w:hAnsi="Times New Roman" w:cs="B Lotus"/>
          <w:kern w:val="0"/>
          <w:rtl/>
          <w14:ligatures w14:val="none"/>
        </w:rPr>
        <w:t xml:space="preserve"> تحمل و دفاع را در بدن انسان شکل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دهد</w:t>
      </w:r>
      <w:r w:rsidRPr="00027506">
        <w:rPr>
          <w:rFonts w:ascii="Times New Roman" w:eastAsia="Times New Roman" w:hAnsi="Times New Roman" w:cs="B Lotus"/>
          <w:kern w:val="0"/>
          <w:rtl/>
          <w14:ligatures w14:val="none"/>
        </w:rPr>
        <w:t>. درک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سازوکارها، زم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نه</w:t>
      </w:r>
      <w:r w:rsidRPr="00027506">
        <w:rPr>
          <w:rFonts w:ascii="Times New Roman" w:eastAsia="Times New Roman" w:hAnsi="Times New Roman" w:cs="B Lotus"/>
          <w:kern w:val="0"/>
          <w:rtl/>
          <w14:ligatures w14:val="none"/>
        </w:rPr>
        <w:t xml:space="preserve"> را برا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توسعه رو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کردها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درمان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نو</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ن</w:t>
      </w:r>
      <w:r w:rsidRPr="00027506">
        <w:rPr>
          <w:rFonts w:ascii="Times New Roman" w:eastAsia="Times New Roman" w:hAnsi="Times New Roman" w:cs="B Lotus"/>
          <w:kern w:val="0"/>
          <w:rtl/>
          <w14:ligatures w14:val="none"/>
        </w:rPr>
        <w:t xml:space="preserve"> در پ</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شگ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ر</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 کنترل عفونت‌ها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قارچ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و تعد</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ل</w:t>
      </w:r>
      <w:r w:rsidRPr="00027506">
        <w:rPr>
          <w:rFonts w:ascii="Times New Roman" w:eastAsia="Times New Roman" w:hAnsi="Times New Roman" w:cs="B Lotus"/>
          <w:kern w:val="0"/>
          <w:rtl/>
          <w14:ligatures w14:val="none"/>
        </w:rPr>
        <w:t xml:space="preserve"> پاسخ‌ها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ا</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من</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kern w:val="0"/>
          <w:rtl/>
          <w14:ligatures w14:val="none"/>
        </w:rPr>
        <w:t xml:space="preserve"> مرتبط فراهم م</w:t>
      </w:r>
      <w:r w:rsidRPr="00027506">
        <w:rPr>
          <w:rFonts w:ascii="Times New Roman" w:eastAsia="Times New Roman" w:hAnsi="Times New Roman" w:cs="B Lotus" w:hint="cs"/>
          <w:kern w:val="0"/>
          <w:rtl/>
          <w14:ligatures w14:val="none"/>
        </w:rPr>
        <w:t>ی‌</w:t>
      </w:r>
      <w:r w:rsidRPr="00027506">
        <w:rPr>
          <w:rFonts w:ascii="Times New Roman" w:eastAsia="Times New Roman" w:hAnsi="Times New Roman" w:cs="B Lotus" w:hint="eastAsia"/>
          <w:kern w:val="0"/>
          <w:rtl/>
          <w14:ligatures w14:val="none"/>
        </w:rPr>
        <w:t>سازد</w:t>
      </w:r>
      <w:r w:rsidRPr="00027506">
        <w:rPr>
          <w:rFonts w:ascii="Times New Roman" w:eastAsia="Times New Roman" w:hAnsi="Times New Roman" w:cs="B Lotus"/>
          <w:kern w:val="0"/>
          <w:rtl/>
          <w14:ligatures w14:val="none"/>
        </w:rPr>
        <w:t>.</w:t>
      </w:r>
    </w:p>
    <w:p w14:paraId="3F82D3EA" w14:textId="52C49B54" w:rsidR="00D9270C" w:rsidRPr="00027506" w:rsidRDefault="00583E1F" w:rsidP="00027506">
      <w:pPr>
        <w:bidi/>
        <w:spacing w:line="480" w:lineRule="auto"/>
        <w:ind w:left="720" w:hanging="720"/>
        <w:jc w:val="both"/>
        <w:rPr>
          <w:rFonts w:cs="B Lotus"/>
          <w:b/>
          <w:bCs/>
        </w:rPr>
      </w:pPr>
      <w:r>
        <w:rPr>
          <w:rFonts w:cs="B Lotus"/>
          <w:b/>
          <w:bCs/>
          <w:rtl/>
        </w:rPr>
        <w:t>نت</w:t>
      </w:r>
      <w:r>
        <w:rPr>
          <w:rFonts w:cs="B Lotus" w:hint="cs"/>
          <w:b/>
          <w:bCs/>
          <w:rtl/>
        </w:rPr>
        <w:t>ی</w:t>
      </w:r>
      <w:r>
        <w:rPr>
          <w:rFonts w:cs="B Lotus" w:hint="eastAsia"/>
          <w:b/>
          <w:bCs/>
          <w:rtl/>
        </w:rPr>
        <w:t>جه‌گ</w:t>
      </w:r>
      <w:r>
        <w:rPr>
          <w:rFonts w:cs="B Lotus" w:hint="cs"/>
          <w:b/>
          <w:bCs/>
          <w:rtl/>
        </w:rPr>
        <w:t>ی</w:t>
      </w:r>
      <w:r>
        <w:rPr>
          <w:rFonts w:cs="B Lotus" w:hint="eastAsia"/>
          <w:b/>
          <w:bCs/>
          <w:rtl/>
        </w:rPr>
        <w:t>ر</w:t>
      </w:r>
      <w:r>
        <w:rPr>
          <w:rFonts w:cs="B Lotus" w:hint="cs"/>
          <w:b/>
          <w:bCs/>
          <w:rtl/>
        </w:rPr>
        <w:t>ی</w:t>
      </w:r>
    </w:p>
    <w:p w14:paraId="70463429" w14:textId="11E7EF8C" w:rsidR="00F12ADF" w:rsidRPr="00027506" w:rsidRDefault="005D5481" w:rsidP="0063133D">
      <w:pPr>
        <w:bidi/>
        <w:spacing w:line="480" w:lineRule="auto"/>
        <w:jc w:val="both"/>
        <w:rPr>
          <w:rFonts w:cs="B Lotus"/>
          <w:lang w:bidi="fa-IR"/>
        </w:rPr>
      </w:pPr>
      <w:r w:rsidRPr="00027506">
        <w:rPr>
          <w:rFonts w:cs="B Lotus"/>
          <w:rtl/>
        </w:rPr>
        <w:t>تعامل اول</w:t>
      </w:r>
      <w:r w:rsidRPr="00027506">
        <w:rPr>
          <w:rFonts w:cs="B Lotus" w:hint="cs"/>
          <w:rtl/>
        </w:rPr>
        <w:t>ی</w:t>
      </w:r>
      <w:r w:rsidRPr="00027506">
        <w:rPr>
          <w:rFonts w:cs="B Lotus" w:hint="eastAsia"/>
          <w:rtl/>
        </w:rPr>
        <w:t>ه</w:t>
      </w:r>
      <w:r w:rsidRPr="00027506">
        <w:rPr>
          <w:rFonts w:cs="B Lotus"/>
          <w:rtl/>
        </w:rPr>
        <w:t xml:space="preserve"> ب</w:t>
      </w:r>
      <w:r w:rsidRPr="00027506">
        <w:rPr>
          <w:rFonts w:cs="B Lotus" w:hint="cs"/>
          <w:rtl/>
        </w:rPr>
        <w:t>ی</w:t>
      </w:r>
      <w:r w:rsidRPr="00027506">
        <w:rPr>
          <w:rFonts w:cs="B Lotus" w:hint="eastAsia"/>
          <w:rtl/>
        </w:rPr>
        <w:t>ن</w:t>
      </w:r>
      <w:r w:rsidRPr="00027506">
        <w:rPr>
          <w:rFonts w:cs="B Lotus"/>
          <w:rtl/>
        </w:rPr>
        <w:t xml:space="preserve"> م</w:t>
      </w:r>
      <w:r w:rsidRPr="00027506">
        <w:rPr>
          <w:rFonts w:cs="B Lotus" w:hint="cs"/>
          <w:rtl/>
        </w:rPr>
        <w:t>ی</w:t>
      </w:r>
      <w:r w:rsidRPr="00027506">
        <w:rPr>
          <w:rFonts w:cs="B Lotus" w:hint="eastAsia"/>
          <w:rtl/>
        </w:rPr>
        <w:t>زبان</w:t>
      </w:r>
      <w:r w:rsidRPr="00027506">
        <w:rPr>
          <w:rFonts w:cs="B Lotus"/>
          <w:rtl/>
        </w:rPr>
        <w:t xml:space="preserve"> و قارچ، کل</w:t>
      </w:r>
      <w:r w:rsidRPr="00027506">
        <w:rPr>
          <w:rFonts w:cs="B Lotus" w:hint="cs"/>
          <w:rtl/>
        </w:rPr>
        <w:t>ی</w:t>
      </w:r>
      <w:r w:rsidRPr="00027506">
        <w:rPr>
          <w:rFonts w:cs="B Lotus" w:hint="eastAsia"/>
          <w:rtl/>
        </w:rPr>
        <w:t>د</w:t>
      </w:r>
      <w:r w:rsidRPr="00027506">
        <w:rPr>
          <w:rFonts w:cs="B Lotus"/>
          <w:rtl/>
        </w:rPr>
        <w:t xml:space="preserve"> تع</w:t>
      </w:r>
      <w:r w:rsidRPr="00027506">
        <w:rPr>
          <w:rFonts w:cs="B Lotus" w:hint="cs"/>
          <w:rtl/>
        </w:rPr>
        <w:t>یی</w:t>
      </w:r>
      <w:r w:rsidRPr="00027506">
        <w:rPr>
          <w:rFonts w:cs="B Lotus" w:hint="eastAsia"/>
          <w:rtl/>
        </w:rPr>
        <w:t>ن</w:t>
      </w:r>
      <w:r w:rsidRPr="00027506">
        <w:rPr>
          <w:rFonts w:cs="B Lotus"/>
          <w:rtl/>
        </w:rPr>
        <w:t xml:space="preserve"> م</w:t>
      </w:r>
      <w:r w:rsidRPr="00027506">
        <w:rPr>
          <w:rFonts w:cs="B Lotus" w:hint="cs"/>
          <w:rtl/>
        </w:rPr>
        <w:t>ی</w:t>
      </w:r>
      <w:r w:rsidRPr="00027506">
        <w:rPr>
          <w:rFonts w:cs="B Lotus" w:hint="eastAsia"/>
          <w:rtl/>
        </w:rPr>
        <w:t>زان</w:t>
      </w:r>
      <w:r w:rsidRPr="00027506">
        <w:rPr>
          <w:rFonts w:cs="B Lotus"/>
          <w:rtl/>
        </w:rPr>
        <w:t xml:space="preserve"> تحمل و همچن</w:t>
      </w:r>
      <w:r w:rsidRPr="00027506">
        <w:rPr>
          <w:rFonts w:cs="B Lotus" w:hint="cs"/>
          <w:rtl/>
        </w:rPr>
        <w:t>ی</w:t>
      </w:r>
      <w:r w:rsidRPr="00027506">
        <w:rPr>
          <w:rFonts w:cs="B Lotus" w:hint="eastAsia"/>
          <w:rtl/>
        </w:rPr>
        <w:t>ن</w:t>
      </w:r>
      <w:r w:rsidRPr="00027506">
        <w:rPr>
          <w:rFonts w:cs="B Lotus"/>
          <w:rtl/>
        </w:rPr>
        <w:t xml:space="preserve"> نت</w:t>
      </w:r>
      <w:r w:rsidRPr="00027506">
        <w:rPr>
          <w:rFonts w:cs="B Lotus" w:hint="cs"/>
          <w:rtl/>
        </w:rPr>
        <w:t>ی</w:t>
      </w:r>
      <w:r w:rsidRPr="00027506">
        <w:rPr>
          <w:rFonts w:cs="B Lotus" w:hint="eastAsia"/>
          <w:rtl/>
        </w:rPr>
        <w:t>جه</w:t>
      </w:r>
      <w:r w:rsidRPr="00027506">
        <w:rPr>
          <w:rFonts w:cs="B Lotus"/>
          <w:rtl/>
        </w:rPr>
        <w:t xml:space="preserve"> ب</w:t>
      </w:r>
      <w:r w:rsidRPr="00027506">
        <w:rPr>
          <w:rFonts w:cs="B Lotus" w:hint="cs"/>
          <w:rtl/>
        </w:rPr>
        <w:t>ی</w:t>
      </w:r>
      <w:r w:rsidRPr="00027506">
        <w:rPr>
          <w:rFonts w:cs="B Lotus" w:hint="eastAsia"/>
          <w:rtl/>
        </w:rPr>
        <w:t>مار</w:t>
      </w:r>
      <w:r w:rsidRPr="00027506">
        <w:rPr>
          <w:rFonts w:cs="B Lotus" w:hint="cs"/>
          <w:rtl/>
        </w:rPr>
        <w:t>ی</w:t>
      </w:r>
      <w:r w:rsidRPr="00027506">
        <w:rPr>
          <w:rFonts w:cs="B Lotus"/>
          <w:rtl/>
        </w:rPr>
        <w:t xml:space="preserve"> است.</w:t>
      </w:r>
      <w:r w:rsidRPr="00027506">
        <w:rPr>
          <w:rFonts w:cs="B Lotus"/>
        </w:rPr>
        <w:t xml:space="preserve"> </w:t>
      </w:r>
      <w:r w:rsidRPr="00027506">
        <w:rPr>
          <w:rFonts w:cs="B Lotus" w:hint="cs"/>
          <w:rtl/>
          <w:lang w:bidi="fa-IR"/>
        </w:rPr>
        <w:t>امروزه ا</w:t>
      </w:r>
      <w:r w:rsidRPr="00027506">
        <w:rPr>
          <w:rFonts w:cs="B Lotus"/>
          <w:rtl/>
          <w:lang w:bidi="fa-IR"/>
        </w:rPr>
        <w:t>فزا</w:t>
      </w:r>
      <w:r w:rsidRPr="00027506">
        <w:rPr>
          <w:rFonts w:cs="B Lotus" w:hint="cs"/>
          <w:rtl/>
          <w:lang w:bidi="fa-IR"/>
        </w:rPr>
        <w:t>ی</w:t>
      </w:r>
      <w:r w:rsidRPr="00027506">
        <w:rPr>
          <w:rFonts w:cs="B Lotus" w:hint="eastAsia"/>
          <w:rtl/>
          <w:lang w:bidi="fa-IR"/>
        </w:rPr>
        <w:t>ش</w:t>
      </w:r>
      <w:r w:rsidRPr="00027506">
        <w:rPr>
          <w:rFonts w:cs="B Lotus"/>
          <w:rtl/>
          <w:lang w:bidi="fa-IR"/>
        </w:rPr>
        <w:t xml:space="preserve"> بروز عفونت‌ها</w:t>
      </w:r>
      <w:r w:rsidRPr="00027506">
        <w:rPr>
          <w:rFonts w:cs="B Lotus" w:hint="cs"/>
          <w:rtl/>
          <w:lang w:bidi="fa-IR"/>
        </w:rPr>
        <w:t xml:space="preserve">ی </w:t>
      </w:r>
      <w:r w:rsidRPr="00027506">
        <w:rPr>
          <w:rFonts w:cs="B Lotus"/>
          <w:rtl/>
          <w:lang w:bidi="fa-IR"/>
        </w:rPr>
        <w:t>قارچ</w:t>
      </w:r>
      <w:r w:rsidRPr="00027506">
        <w:rPr>
          <w:rFonts w:cs="B Lotus" w:hint="cs"/>
          <w:rtl/>
          <w:lang w:bidi="fa-IR"/>
        </w:rPr>
        <w:t>ی</w:t>
      </w:r>
      <w:r w:rsidRPr="00027506">
        <w:rPr>
          <w:rFonts w:cs="B Lotus"/>
          <w:rtl/>
          <w:lang w:bidi="fa-IR"/>
        </w:rPr>
        <w:t xml:space="preserve"> در</w:t>
      </w:r>
      <w:r w:rsidRPr="00027506">
        <w:rPr>
          <w:rFonts w:cs="B Lotus" w:hint="cs"/>
          <w:rtl/>
          <w:lang w:bidi="fa-IR"/>
        </w:rPr>
        <w:t xml:space="preserve"> نتیجه افزایش شمار</w:t>
      </w:r>
      <w:r w:rsidRPr="00027506">
        <w:rPr>
          <w:rFonts w:cs="B Lotus"/>
          <w:rtl/>
          <w:lang w:bidi="fa-IR"/>
        </w:rPr>
        <w:t xml:space="preserve"> ب</w:t>
      </w:r>
      <w:r w:rsidRPr="00027506">
        <w:rPr>
          <w:rFonts w:cs="B Lotus" w:hint="cs"/>
          <w:rtl/>
          <w:lang w:bidi="fa-IR"/>
        </w:rPr>
        <w:t>ی</w:t>
      </w:r>
      <w:r w:rsidRPr="00027506">
        <w:rPr>
          <w:rFonts w:cs="B Lotus" w:hint="eastAsia"/>
          <w:rtl/>
          <w:lang w:bidi="fa-IR"/>
        </w:rPr>
        <w:t>ماران</w:t>
      </w:r>
      <w:r w:rsidRPr="00027506">
        <w:rPr>
          <w:rFonts w:cs="B Lotus"/>
          <w:rtl/>
          <w:lang w:bidi="fa-IR"/>
        </w:rPr>
        <w:t xml:space="preserve"> دارا</w:t>
      </w:r>
      <w:r w:rsidRPr="00027506">
        <w:rPr>
          <w:rFonts w:cs="B Lotus" w:hint="cs"/>
          <w:rtl/>
          <w:lang w:bidi="fa-IR"/>
        </w:rPr>
        <w:t>ی</w:t>
      </w:r>
      <w:r w:rsidRPr="00027506">
        <w:rPr>
          <w:rFonts w:cs="B Lotus"/>
          <w:rtl/>
          <w:lang w:bidi="fa-IR"/>
        </w:rPr>
        <w:t xml:space="preserve"> نقص ا</w:t>
      </w:r>
      <w:r w:rsidRPr="00027506">
        <w:rPr>
          <w:rFonts w:cs="B Lotus" w:hint="cs"/>
          <w:rtl/>
          <w:lang w:bidi="fa-IR"/>
        </w:rPr>
        <w:t>ی</w:t>
      </w:r>
      <w:r w:rsidRPr="00027506">
        <w:rPr>
          <w:rFonts w:cs="B Lotus" w:hint="eastAsia"/>
          <w:rtl/>
          <w:lang w:bidi="fa-IR"/>
        </w:rPr>
        <w:t>من</w:t>
      </w:r>
      <w:r w:rsidRPr="00027506">
        <w:rPr>
          <w:rFonts w:cs="B Lotus" w:hint="cs"/>
          <w:rtl/>
          <w:lang w:bidi="fa-IR"/>
        </w:rPr>
        <w:t>ی</w:t>
      </w:r>
      <w:r w:rsidRPr="00027506">
        <w:rPr>
          <w:rFonts w:cs="B Lotus"/>
          <w:rtl/>
          <w:lang w:bidi="fa-IR"/>
        </w:rPr>
        <w:t xml:space="preserve"> به دل</w:t>
      </w:r>
      <w:r w:rsidRPr="00027506">
        <w:rPr>
          <w:rFonts w:cs="B Lotus" w:hint="cs"/>
          <w:rtl/>
          <w:lang w:bidi="fa-IR"/>
        </w:rPr>
        <w:t>ی</w:t>
      </w:r>
      <w:r w:rsidRPr="00027506">
        <w:rPr>
          <w:rFonts w:cs="B Lotus" w:hint="eastAsia"/>
          <w:rtl/>
          <w:lang w:bidi="fa-IR"/>
        </w:rPr>
        <w:t>ل</w:t>
      </w:r>
      <w:r w:rsidRPr="00027506">
        <w:rPr>
          <w:rFonts w:cs="B Lotus"/>
          <w:rtl/>
          <w:lang w:bidi="fa-IR"/>
        </w:rPr>
        <w:t xml:space="preserve"> ظهور اپ</w:t>
      </w:r>
      <w:r w:rsidRPr="00027506">
        <w:rPr>
          <w:rFonts w:cs="B Lotus" w:hint="cs"/>
          <w:rtl/>
          <w:lang w:bidi="fa-IR"/>
        </w:rPr>
        <w:t>ی</w:t>
      </w:r>
      <w:r w:rsidRPr="00027506">
        <w:rPr>
          <w:rFonts w:cs="B Lotus" w:hint="eastAsia"/>
          <w:rtl/>
          <w:lang w:bidi="fa-IR"/>
        </w:rPr>
        <w:t>دم</w:t>
      </w:r>
      <w:r w:rsidRPr="00027506">
        <w:rPr>
          <w:rFonts w:cs="B Lotus" w:hint="cs"/>
          <w:rtl/>
          <w:lang w:bidi="fa-IR"/>
        </w:rPr>
        <w:t>ی</w:t>
      </w:r>
      <w:r w:rsidRPr="00027506">
        <w:rPr>
          <w:rFonts w:cs="B Lotus"/>
          <w:rtl/>
          <w:lang w:bidi="fa-IR"/>
        </w:rPr>
        <w:t xml:space="preserve"> </w:t>
      </w:r>
      <w:r w:rsidRPr="00027506">
        <w:rPr>
          <w:rFonts w:cs="B Lotus"/>
          <w:lang w:bidi="fa-IR"/>
        </w:rPr>
        <w:t>HIV</w:t>
      </w:r>
      <w:r w:rsidRPr="00027506">
        <w:rPr>
          <w:rFonts w:cs="B Lotus"/>
          <w:rtl/>
          <w:lang w:bidi="fa-IR"/>
        </w:rPr>
        <w:t xml:space="preserve"> و افزا</w:t>
      </w:r>
      <w:r w:rsidRPr="00027506">
        <w:rPr>
          <w:rFonts w:cs="B Lotus" w:hint="cs"/>
          <w:rtl/>
          <w:lang w:bidi="fa-IR"/>
        </w:rPr>
        <w:t>ی</w:t>
      </w:r>
      <w:r w:rsidRPr="00027506">
        <w:rPr>
          <w:rFonts w:cs="B Lotus" w:hint="eastAsia"/>
          <w:rtl/>
          <w:lang w:bidi="fa-IR"/>
        </w:rPr>
        <w:t>ش</w:t>
      </w:r>
      <w:r w:rsidRPr="00027506">
        <w:rPr>
          <w:rFonts w:cs="B Lotus"/>
          <w:rtl/>
          <w:lang w:bidi="fa-IR"/>
        </w:rPr>
        <w:t xml:space="preserve"> استفاده از داروها</w:t>
      </w:r>
      <w:r w:rsidRPr="00027506">
        <w:rPr>
          <w:rFonts w:cs="B Lotus" w:hint="cs"/>
          <w:rtl/>
          <w:lang w:bidi="fa-IR"/>
        </w:rPr>
        <w:t>ی</w:t>
      </w:r>
      <w:r w:rsidRPr="00027506">
        <w:rPr>
          <w:rFonts w:cs="B Lotus"/>
          <w:rtl/>
          <w:lang w:bidi="fa-IR"/>
        </w:rPr>
        <w:t xml:space="preserve"> سرکوب‌کننده س</w:t>
      </w:r>
      <w:r w:rsidRPr="00027506">
        <w:rPr>
          <w:rFonts w:cs="B Lotus" w:hint="cs"/>
          <w:rtl/>
          <w:lang w:bidi="fa-IR"/>
        </w:rPr>
        <w:t>ی</w:t>
      </w:r>
      <w:r w:rsidRPr="00027506">
        <w:rPr>
          <w:rFonts w:cs="B Lotus" w:hint="eastAsia"/>
          <w:rtl/>
          <w:lang w:bidi="fa-IR"/>
        </w:rPr>
        <w:t>ستم</w:t>
      </w:r>
      <w:r w:rsidRPr="00027506">
        <w:rPr>
          <w:rFonts w:cs="B Lotus"/>
          <w:rtl/>
          <w:lang w:bidi="fa-IR"/>
        </w:rPr>
        <w:t xml:space="preserve"> ا</w:t>
      </w:r>
      <w:r w:rsidRPr="00027506">
        <w:rPr>
          <w:rFonts w:cs="B Lotus" w:hint="cs"/>
          <w:rtl/>
          <w:lang w:bidi="fa-IR"/>
        </w:rPr>
        <w:t>ی</w:t>
      </w:r>
      <w:r w:rsidRPr="00027506">
        <w:rPr>
          <w:rFonts w:cs="B Lotus" w:hint="eastAsia"/>
          <w:rtl/>
          <w:lang w:bidi="fa-IR"/>
        </w:rPr>
        <w:t>من</w:t>
      </w:r>
      <w:r w:rsidRPr="00027506">
        <w:rPr>
          <w:rFonts w:cs="B Lotus" w:hint="cs"/>
          <w:rtl/>
          <w:lang w:bidi="fa-IR"/>
        </w:rPr>
        <w:t>ی</w:t>
      </w:r>
      <w:r w:rsidRPr="00027506">
        <w:rPr>
          <w:rFonts w:cs="B Lotus"/>
          <w:rtl/>
          <w:lang w:bidi="fa-IR"/>
        </w:rPr>
        <w:t xml:space="preserve"> است. تشخ</w:t>
      </w:r>
      <w:r w:rsidRPr="00027506">
        <w:rPr>
          <w:rFonts w:cs="B Lotus" w:hint="cs"/>
          <w:rtl/>
          <w:lang w:bidi="fa-IR"/>
        </w:rPr>
        <w:t>ی</w:t>
      </w:r>
      <w:r w:rsidRPr="00027506">
        <w:rPr>
          <w:rFonts w:cs="B Lotus" w:hint="eastAsia"/>
          <w:rtl/>
          <w:lang w:bidi="fa-IR"/>
        </w:rPr>
        <w:t>ص</w:t>
      </w:r>
      <w:r w:rsidRPr="00027506">
        <w:rPr>
          <w:rFonts w:cs="B Lotus"/>
          <w:rtl/>
          <w:lang w:bidi="fa-IR"/>
        </w:rPr>
        <w:t xml:space="preserve"> زودهنگام عفونت قارچ</w:t>
      </w:r>
      <w:r w:rsidRPr="00027506">
        <w:rPr>
          <w:rFonts w:cs="B Lotus" w:hint="cs"/>
          <w:rtl/>
          <w:lang w:bidi="fa-IR"/>
        </w:rPr>
        <w:t>ی</w:t>
      </w:r>
      <w:r w:rsidRPr="00027506">
        <w:rPr>
          <w:rFonts w:cs="B Lotus"/>
          <w:rtl/>
          <w:lang w:bidi="fa-IR"/>
        </w:rPr>
        <w:t xml:space="preserve"> بس</w:t>
      </w:r>
      <w:r w:rsidRPr="00027506">
        <w:rPr>
          <w:rFonts w:cs="B Lotus" w:hint="cs"/>
          <w:rtl/>
          <w:lang w:bidi="fa-IR"/>
        </w:rPr>
        <w:t>ی</w:t>
      </w:r>
      <w:r w:rsidRPr="00027506">
        <w:rPr>
          <w:rFonts w:cs="B Lotus" w:hint="eastAsia"/>
          <w:rtl/>
          <w:lang w:bidi="fa-IR"/>
        </w:rPr>
        <w:t>ار</w:t>
      </w:r>
      <w:r w:rsidRPr="00027506">
        <w:rPr>
          <w:rFonts w:cs="B Lotus"/>
          <w:rtl/>
          <w:lang w:bidi="fa-IR"/>
        </w:rPr>
        <w:t xml:space="preserve"> مهم است تا درمان در اسرع وقت آغاز شود</w:t>
      </w:r>
      <w:r w:rsidR="00583E1F">
        <w:rPr>
          <w:rFonts w:cs="B Lotus"/>
          <w:rtl/>
          <w:lang w:bidi="fa-IR"/>
        </w:rPr>
        <w:t xml:space="preserve">. </w:t>
      </w:r>
      <w:r w:rsidR="00F12ADF" w:rsidRPr="00027506">
        <w:rPr>
          <w:rFonts w:cs="B Lotus" w:hint="cs"/>
          <w:rtl/>
          <w:lang w:bidi="fa-IR"/>
        </w:rPr>
        <w:t>ب</w:t>
      </w:r>
      <w:r w:rsidRPr="00027506">
        <w:rPr>
          <w:rFonts w:cs="B Lotus" w:hint="cs"/>
          <w:rtl/>
          <w:lang w:bidi="fa-IR"/>
        </w:rPr>
        <w:t>ی</w:t>
      </w:r>
      <w:r w:rsidRPr="00027506">
        <w:rPr>
          <w:rFonts w:cs="B Lotus" w:hint="eastAsia"/>
          <w:rtl/>
          <w:lang w:bidi="fa-IR"/>
        </w:rPr>
        <w:t>ماران</w:t>
      </w:r>
      <w:r w:rsidRPr="00027506">
        <w:rPr>
          <w:rFonts w:cs="B Lotus" w:hint="cs"/>
          <w:rtl/>
          <w:lang w:bidi="fa-IR"/>
        </w:rPr>
        <w:t>ی</w:t>
      </w:r>
      <w:r w:rsidRPr="00027506">
        <w:rPr>
          <w:rFonts w:cs="B Lotus"/>
          <w:rtl/>
          <w:lang w:bidi="fa-IR"/>
        </w:rPr>
        <w:t xml:space="preserve"> که دچار نقص ا</w:t>
      </w:r>
      <w:r w:rsidRPr="00027506">
        <w:rPr>
          <w:rFonts w:cs="B Lotus" w:hint="cs"/>
          <w:rtl/>
          <w:lang w:bidi="fa-IR"/>
        </w:rPr>
        <w:t>ی</w:t>
      </w:r>
      <w:r w:rsidRPr="00027506">
        <w:rPr>
          <w:rFonts w:cs="B Lotus" w:hint="eastAsia"/>
          <w:rtl/>
          <w:lang w:bidi="fa-IR"/>
        </w:rPr>
        <w:t>من</w:t>
      </w:r>
      <w:r w:rsidRPr="00027506">
        <w:rPr>
          <w:rFonts w:cs="B Lotus" w:hint="cs"/>
          <w:rtl/>
          <w:lang w:bidi="fa-IR"/>
        </w:rPr>
        <w:t>ی</w:t>
      </w:r>
      <w:r w:rsidRPr="00027506">
        <w:rPr>
          <w:rFonts w:cs="B Lotus"/>
          <w:rtl/>
          <w:lang w:bidi="fa-IR"/>
        </w:rPr>
        <w:t xml:space="preserve"> </w:t>
      </w:r>
      <w:r w:rsidRPr="00027506">
        <w:rPr>
          <w:rFonts w:cs="B Lotus" w:hint="cs"/>
          <w:rtl/>
          <w:lang w:bidi="fa-IR"/>
        </w:rPr>
        <w:t>ی</w:t>
      </w:r>
      <w:r w:rsidRPr="00027506">
        <w:rPr>
          <w:rFonts w:cs="B Lotus" w:hint="eastAsia"/>
          <w:rtl/>
          <w:lang w:bidi="fa-IR"/>
        </w:rPr>
        <w:t>ا</w:t>
      </w:r>
      <w:r w:rsidRPr="00027506">
        <w:rPr>
          <w:rFonts w:cs="B Lotus"/>
          <w:rtl/>
          <w:lang w:bidi="fa-IR"/>
        </w:rPr>
        <w:t xml:space="preserve"> سرکوب س</w:t>
      </w:r>
      <w:r w:rsidRPr="00027506">
        <w:rPr>
          <w:rFonts w:cs="B Lotus" w:hint="cs"/>
          <w:rtl/>
          <w:lang w:bidi="fa-IR"/>
        </w:rPr>
        <w:t>ی</w:t>
      </w:r>
      <w:r w:rsidRPr="00027506">
        <w:rPr>
          <w:rFonts w:cs="B Lotus" w:hint="eastAsia"/>
          <w:rtl/>
          <w:lang w:bidi="fa-IR"/>
        </w:rPr>
        <w:t>ستم</w:t>
      </w:r>
      <w:r w:rsidRPr="00027506">
        <w:rPr>
          <w:rFonts w:cs="B Lotus"/>
          <w:rtl/>
          <w:lang w:bidi="fa-IR"/>
        </w:rPr>
        <w:t xml:space="preserve"> ا</w:t>
      </w:r>
      <w:r w:rsidRPr="00027506">
        <w:rPr>
          <w:rFonts w:cs="B Lotus" w:hint="cs"/>
          <w:rtl/>
          <w:lang w:bidi="fa-IR"/>
        </w:rPr>
        <w:t>ی</w:t>
      </w:r>
      <w:r w:rsidRPr="00027506">
        <w:rPr>
          <w:rFonts w:cs="B Lotus" w:hint="eastAsia"/>
          <w:rtl/>
          <w:lang w:bidi="fa-IR"/>
        </w:rPr>
        <w:t>من</w:t>
      </w:r>
      <w:r w:rsidRPr="00027506">
        <w:rPr>
          <w:rFonts w:cs="B Lotus" w:hint="cs"/>
          <w:rtl/>
          <w:lang w:bidi="fa-IR"/>
        </w:rPr>
        <w:t>ی</w:t>
      </w:r>
      <w:r w:rsidRPr="00027506">
        <w:rPr>
          <w:rFonts w:cs="B Lotus"/>
          <w:rtl/>
          <w:lang w:bidi="fa-IR"/>
        </w:rPr>
        <w:t xml:space="preserve"> هستند، قادر به ا</w:t>
      </w:r>
      <w:r w:rsidRPr="00027506">
        <w:rPr>
          <w:rFonts w:cs="B Lotus" w:hint="cs"/>
          <w:rtl/>
          <w:lang w:bidi="fa-IR"/>
        </w:rPr>
        <w:t>ی</w:t>
      </w:r>
      <w:r w:rsidRPr="00027506">
        <w:rPr>
          <w:rFonts w:cs="B Lotus" w:hint="eastAsia"/>
          <w:rtl/>
          <w:lang w:bidi="fa-IR"/>
        </w:rPr>
        <w:t>جاد</w:t>
      </w:r>
      <w:r w:rsidRPr="00027506">
        <w:rPr>
          <w:rFonts w:cs="B Lotus"/>
          <w:rtl/>
          <w:lang w:bidi="fa-IR"/>
        </w:rPr>
        <w:t xml:space="preserve"> </w:t>
      </w:r>
      <w:r w:rsidRPr="00027506">
        <w:rPr>
          <w:rFonts w:cs="B Lotus" w:hint="cs"/>
          <w:rtl/>
          <w:lang w:bidi="fa-IR"/>
        </w:rPr>
        <w:t>ی</w:t>
      </w:r>
      <w:r w:rsidRPr="00027506">
        <w:rPr>
          <w:rFonts w:cs="B Lotus" w:hint="eastAsia"/>
          <w:rtl/>
          <w:lang w:bidi="fa-IR"/>
        </w:rPr>
        <w:t>ک</w:t>
      </w:r>
      <w:r w:rsidRPr="00027506">
        <w:rPr>
          <w:rFonts w:cs="B Lotus"/>
          <w:rtl/>
          <w:lang w:bidi="fa-IR"/>
        </w:rPr>
        <w:t xml:space="preserve"> پاسخ ا</w:t>
      </w:r>
      <w:r w:rsidRPr="00027506">
        <w:rPr>
          <w:rFonts w:cs="B Lotus" w:hint="cs"/>
          <w:rtl/>
          <w:lang w:bidi="fa-IR"/>
        </w:rPr>
        <w:t>ی</w:t>
      </w:r>
      <w:r w:rsidRPr="00027506">
        <w:rPr>
          <w:rFonts w:cs="B Lotus" w:hint="eastAsia"/>
          <w:rtl/>
          <w:lang w:bidi="fa-IR"/>
        </w:rPr>
        <w:t>من</w:t>
      </w:r>
      <w:r w:rsidRPr="00027506">
        <w:rPr>
          <w:rFonts w:cs="B Lotus" w:hint="cs"/>
          <w:rtl/>
          <w:lang w:bidi="fa-IR"/>
        </w:rPr>
        <w:t>ی</w:t>
      </w:r>
      <w:r w:rsidRPr="00027506">
        <w:rPr>
          <w:rFonts w:cs="B Lotus"/>
          <w:rtl/>
          <w:lang w:bidi="fa-IR"/>
        </w:rPr>
        <w:t xml:space="preserve"> ذات</w:t>
      </w:r>
      <w:r w:rsidRPr="00027506">
        <w:rPr>
          <w:rFonts w:cs="B Lotus" w:hint="cs"/>
          <w:rtl/>
          <w:lang w:bidi="fa-IR"/>
        </w:rPr>
        <w:t>ی</w:t>
      </w:r>
      <w:r w:rsidRPr="00027506">
        <w:rPr>
          <w:rFonts w:cs="B Lotus"/>
          <w:rtl/>
          <w:lang w:bidi="fa-IR"/>
        </w:rPr>
        <w:t xml:space="preserve"> مؤثر که قادر به جلوگ</w:t>
      </w:r>
      <w:r w:rsidRPr="00027506">
        <w:rPr>
          <w:rFonts w:cs="B Lotus" w:hint="cs"/>
          <w:rtl/>
          <w:lang w:bidi="fa-IR"/>
        </w:rPr>
        <w:t>ی</w:t>
      </w:r>
      <w:r w:rsidRPr="00027506">
        <w:rPr>
          <w:rFonts w:cs="B Lotus" w:hint="eastAsia"/>
          <w:rtl/>
          <w:lang w:bidi="fa-IR"/>
        </w:rPr>
        <w:t>ر</w:t>
      </w:r>
      <w:r w:rsidRPr="00027506">
        <w:rPr>
          <w:rFonts w:cs="B Lotus" w:hint="cs"/>
          <w:rtl/>
          <w:lang w:bidi="fa-IR"/>
        </w:rPr>
        <w:t>ی</w:t>
      </w:r>
      <w:r w:rsidRPr="00027506">
        <w:rPr>
          <w:rFonts w:cs="B Lotus"/>
          <w:rtl/>
          <w:lang w:bidi="fa-IR"/>
        </w:rPr>
        <w:t xml:space="preserve"> از عفونت‌ها</w:t>
      </w:r>
      <w:r w:rsidRPr="00027506">
        <w:rPr>
          <w:rFonts w:cs="B Lotus" w:hint="cs"/>
          <w:rtl/>
          <w:lang w:bidi="fa-IR"/>
        </w:rPr>
        <w:t>ی</w:t>
      </w:r>
      <w:r w:rsidRPr="00027506">
        <w:rPr>
          <w:rFonts w:cs="B Lotus"/>
          <w:rtl/>
          <w:lang w:bidi="fa-IR"/>
        </w:rPr>
        <w:t xml:space="preserve"> بالقوه تهد</w:t>
      </w:r>
      <w:r w:rsidRPr="00027506">
        <w:rPr>
          <w:rFonts w:cs="B Lotus" w:hint="cs"/>
          <w:rtl/>
          <w:lang w:bidi="fa-IR"/>
        </w:rPr>
        <w:t>ی</w:t>
      </w:r>
      <w:r w:rsidRPr="00027506">
        <w:rPr>
          <w:rFonts w:cs="B Lotus" w:hint="eastAsia"/>
          <w:rtl/>
          <w:lang w:bidi="fa-IR"/>
        </w:rPr>
        <w:t>دکننده</w:t>
      </w:r>
      <w:r w:rsidRPr="00027506">
        <w:rPr>
          <w:rFonts w:cs="B Lotus"/>
          <w:rtl/>
          <w:lang w:bidi="fa-IR"/>
        </w:rPr>
        <w:t xml:space="preserve"> زندگ</w:t>
      </w:r>
      <w:r w:rsidRPr="00027506">
        <w:rPr>
          <w:rFonts w:cs="B Lotus" w:hint="cs"/>
          <w:rtl/>
          <w:lang w:bidi="fa-IR"/>
        </w:rPr>
        <w:t>ی</w:t>
      </w:r>
      <w:r w:rsidRPr="00027506">
        <w:rPr>
          <w:rFonts w:cs="B Lotus"/>
          <w:rtl/>
          <w:lang w:bidi="fa-IR"/>
        </w:rPr>
        <w:t xml:space="preserve"> توسط پاتوژن‌ها</w:t>
      </w:r>
      <w:r w:rsidRPr="00027506">
        <w:rPr>
          <w:rFonts w:cs="B Lotus" w:hint="cs"/>
          <w:rtl/>
          <w:lang w:bidi="fa-IR"/>
        </w:rPr>
        <w:t>ی</w:t>
      </w:r>
      <w:r w:rsidRPr="00027506">
        <w:rPr>
          <w:rFonts w:cs="B Lotus"/>
          <w:rtl/>
          <w:lang w:bidi="fa-IR"/>
        </w:rPr>
        <w:t xml:space="preserve"> قارچ</w:t>
      </w:r>
      <w:r w:rsidRPr="00027506">
        <w:rPr>
          <w:rFonts w:cs="B Lotus" w:hint="cs"/>
          <w:rtl/>
          <w:lang w:bidi="fa-IR"/>
        </w:rPr>
        <w:t>ی</w:t>
      </w:r>
      <w:r w:rsidRPr="00027506">
        <w:rPr>
          <w:rFonts w:cs="B Lotus"/>
          <w:rtl/>
          <w:lang w:bidi="fa-IR"/>
        </w:rPr>
        <w:t xml:space="preserve"> باشد، ن</w:t>
      </w:r>
      <w:r w:rsidRPr="00027506">
        <w:rPr>
          <w:rFonts w:cs="B Lotus" w:hint="cs"/>
          <w:rtl/>
          <w:lang w:bidi="fa-IR"/>
        </w:rPr>
        <w:t>ی</w:t>
      </w:r>
      <w:r w:rsidRPr="00027506">
        <w:rPr>
          <w:rFonts w:cs="B Lotus" w:hint="eastAsia"/>
          <w:rtl/>
          <w:lang w:bidi="fa-IR"/>
        </w:rPr>
        <w:t>ستند</w:t>
      </w:r>
      <w:r w:rsidRPr="00027506">
        <w:rPr>
          <w:rFonts w:cs="B Lotus"/>
          <w:rtl/>
          <w:lang w:bidi="fa-IR"/>
        </w:rPr>
        <w:t>. عفونت‌ها</w:t>
      </w:r>
      <w:r w:rsidRPr="00027506">
        <w:rPr>
          <w:rFonts w:cs="B Lotus" w:hint="cs"/>
          <w:rtl/>
          <w:lang w:bidi="fa-IR"/>
        </w:rPr>
        <w:t>ی</w:t>
      </w:r>
      <w:r w:rsidRPr="00027506">
        <w:rPr>
          <w:rFonts w:cs="B Lotus"/>
          <w:rtl/>
          <w:lang w:bidi="fa-IR"/>
        </w:rPr>
        <w:t xml:space="preserve"> قارچ</w:t>
      </w:r>
      <w:r w:rsidRPr="00027506">
        <w:rPr>
          <w:rFonts w:cs="B Lotus" w:hint="cs"/>
          <w:rtl/>
          <w:lang w:bidi="fa-IR"/>
        </w:rPr>
        <w:t>ی</w:t>
      </w:r>
      <w:r w:rsidRPr="00027506">
        <w:rPr>
          <w:rFonts w:cs="B Lotus"/>
          <w:rtl/>
          <w:lang w:bidi="fa-IR"/>
        </w:rPr>
        <w:t xml:space="preserve"> </w:t>
      </w:r>
      <w:r w:rsidR="00F12ADF" w:rsidRPr="00027506">
        <w:rPr>
          <w:rFonts w:cs="B Lotus" w:hint="cs"/>
          <w:rtl/>
          <w:lang w:bidi="fa-IR"/>
        </w:rPr>
        <w:t>مهاجم</w:t>
      </w:r>
      <w:r w:rsidRPr="00027506">
        <w:rPr>
          <w:rFonts w:cs="B Lotus"/>
          <w:rtl/>
          <w:lang w:bidi="fa-IR"/>
        </w:rPr>
        <w:t xml:space="preserve"> (</w:t>
      </w:r>
      <w:r w:rsidRPr="00027506">
        <w:rPr>
          <w:rFonts w:cs="B Lotus"/>
          <w:lang w:bidi="fa-IR"/>
        </w:rPr>
        <w:t>IFI</w:t>
      </w:r>
      <w:r w:rsidRPr="00027506">
        <w:rPr>
          <w:rFonts w:cs="B Lotus"/>
          <w:rtl/>
          <w:lang w:bidi="fa-IR"/>
        </w:rPr>
        <w:t>) به دل</w:t>
      </w:r>
      <w:r w:rsidRPr="00027506">
        <w:rPr>
          <w:rFonts w:cs="B Lotus" w:hint="cs"/>
          <w:rtl/>
          <w:lang w:bidi="fa-IR"/>
        </w:rPr>
        <w:t>ی</w:t>
      </w:r>
      <w:r w:rsidRPr="00027506">
        <w:rPr>
          <w:rFonts w:cs="B Lotus" w:hint="eastAsia"/>
          <w:rtl/>
          <w:lang w:bidi="fa-IR"/>
        </w:rPr>
        <w:t>ل</w:t>
      </w:r>
      <w:r w:rsidRPr="00027506">
        <w:rPr>
          <w:rFonts w:cs="B Lotus"/>
          <w:rtl/>
          <w:lang w:bidi="fa-IR"/>
        </w:rPr>
        <w:t xml:space="preserve"> گسترش سو</w:t>
      </w:r>
      <w:r w:rsidRPr="00027506">
        <w:rPr>
          <w:rFonts w:cs="B Lotus" w:hint="cs"/>
          <w:rtl/>
          <w:lang w:bidi="fa-IR"/>
        </w:rPr>
        <w:t>ی</w:t>
      </w:r>
      <w:r w:rsidRPr="00027506">
        <w:rPr>
          <w:rFonts w:cs="B Lotus" w:hint="eastAsia"/>
          <w:rtl/>
          <w:lang w:bidi="fa-IR"/>
        </w:rPr>
        <w:t>ه‌ها</w:t>
      </w:r>
      <w:r w:rsidRPr="00027506">
        <w:rPr>
          <w:rFonts w:cs="B Lotus" w:hint="cs"/>
          <w:rtl/>
          <w:lang w:bidi="fa-IR"/>
        </w:rPr>
        <w:t>ی</w:t>
      </w:r>
      <w:r w:rsidRPr="00027506">
        <w:rPr>
          <w:rFonts w:cs="B Lotus"/>
          <w:rtl/>
          <w:lang w:bidi="fa-IR"/>
        </w:rPr>
        <w:t xml:space="preserve"> مقاوم به دارو و فقدان ابزارها</w:t>
      </w:r>
      <w:r w:rsidRPr="00027506">
        <w:rPr>
          <w:rFonts w:cs="B Lotus" w:hint="cs"/>
          <w:rtl/>
          <w:lang w:bidi="fa-IR"/>
        </w:rPr>
        <w:t>ی</w:t>
      </w:r>
      <w:r w:rsidRPr="00027506">
        <w:rPr>
          <w:rFonts w:cs="B Lotus"/>
          <w:rtl/>
          <w:lang w:bidi="fa-IR"/>
        </w:rPr>
        <w:t xml:space="preserve"> تشخ</w:t>
      </w:r>
      <w:r w:rsidRPr="00027506">
        <w:rPr>
          <w:rFonts w:cs="B Lotus" w:hint="cs"/>
          <w:rtl/>
          <w:lang w:bidi="fa-IR"/>
        </w:rPr>
        <w:t>ی</w:t>
      </w:r>
      <w:r w:rsidRPr="00027506">
        <w:rPr>
          <w:rFonts w:cs="B Lotus" w:hint="eastAsia"/>
          <w:rtl/>
          <w:lang w:bidi="fa-IR"/>
        </w:rPr>
        <w:t>ص</w:t>
      </w:r>
      <w:r w:rsidRPr="00027506">
        <w:rPr>
          <w:rFonts w:cs="B Lotus" w:hint="cs"/>
          <w:rtl/>
          <w:lang w:bidi="fa-IR"/>
        </w:rPr>
        <w:t>ی</w:t>
      </w:r>
      <w:r w:rsidRPr="00027506">
        <w:rPr>
          <w:rFonts w:cs="B Lotus"/>
          <w:rtl/>
          <w:lang w:bidi="fa-IR"/>
        </w:rPr>
        <w:t xml:space="preserve"> سر</w:t>
      </w:r>
      <w:r w:rsidRPr="00027506">
        <w:rPr>
          <w:rFonts w:cs="B Lotus" w:hint="cs"/>
          <w:rtl/>
          <w:lang w:bidi="fa-IR"/>
        </w:rPr>
        <w:t>ی</w:t>
      </w:r>
      <w:r w:rsidRPr="00027506">
        <w:rPr>
          <w:rFonts w:cs="B Lotus" w:hint="eastAsia"/>
          <w:rtl/>
          <w:lang w:bidi="fa-IR"/>
        </w:rPr>
        <w:t>ع،</w:t>
      </w:r>
      <w:r w:rsidRPr="00027506">
        <w:rPr>
          <w:rFonts w:cs="B Lotus"/>
          <w:rtl/>
          <w:lang w:bidi="fa-IR"/>
        </w:rPr>
        <w:t xml:space="preserve"> همچنان با م</w:t>
      </w:r>
      <w:r w:rsidRPr="00027506">
        <w:rPr>
          <w:rFonts w:cs="B Lotus" w:hint="cs"/>
          <w:rtl/>
          <w:lang w:bidi="fa-IR"/>
        </w:rPr>
        <w:t>ی</w:t>
      </w:r>
      <w:r w:rsidRPr="00027506">
        <w:rPr>
          <w:rFonts w:cs="B Lotus" w:hint="eastAsia"/>
          <w:rtl/>
          <w:lang w:bidi="fa-IR"/>
        </w:rPr>
        <w:t>زان</w:t>
      </w:r>
      <w:r w:rsidRPr="00027506">
        <w:rPr>
          <w:rFonts w:cs="B Lotus"/>
          <w:rtl/>
          <w:lang w:bidi="fa-IR"/>
        </w:rPr>
        <w:t xml:space="preserve"> بالا</w:t>
      </w:r>
      <w:r w:rsidRPr="00027506">
        <w:rPr>
          <w:rFonts w:cs="B Lotus" w:hint="cs"/>
          <w:rtl/>
          <w:lang w:bidi="fa-IR"/>
        </w:rPr>
        <w:t>ی</w:t>
      </w:r>
      <w:r w:rsidRPr="00027506">
        <w:rPr>
          <w:rFonts w:cs="B Lotus"/>
          <w:rtl/>
          <w:lang w:bidi="fa-IR"/>
        </w:rPr>
        <w:t xml:space="preserve"> عوارض و </w:t>
      </w:r>
      <w:r w:rsidR="00583E1F">
        <w:rPr>
          <w:rFonts w:cs="B Lotus"/>
          <w:rtl/>
          <w:lang w:bidi="fa-IR"/>
        </w:rPr>
        <w:t>مرگ‌وم</w:t>
      </w:r>
      <w:r w:rsidR="00583E1F">
        <w:rPr>
          <w:rFonts w:cs="B Lotus" w:hint="cs"/>
          <w:rtl/>
          <w:lang w:bidi="fa-IR"/>
        </w:rPr>
        <w:t>ی</w:t>
      </w:r>
      <w:r w:rsidR="00583E1F">
        <w:rPr>
          <w:rFonts w:cs="B Lotus" w:hint="eastAsia"/>
          <w:rtl/>
          <w:lang w:bidi="fa-IR"/>
        </w:rPr>
        <w:t>ر</w:t>
      </w:r>
      <w:r w:rsidRPr="00027506">
        <w:rPr>
          <w:rFonts w:cs="B Lotus"/>
          <w:rtl/>
          <w:lang w:bidi="fa-IR"/>
        </w:rPr>
        <w:t xml:space="preserve"> همراه هستند. تشخ</w:t>
      </w:r>
      <w:r w:rsidRPr="00027506">
        <w:rPr>
          <w:rFonts w:cs="B Lotus" w:hint="cs"/>
          <w:rtl/>
          <w:lang w:bidi="fa-IR"/>
        </w:rPr>
        <w:t>ی</w:t>
      </w:r>
      <w:r w:rsidRPr="00027506">
        <w:rPr>
          <w:rFonts w:cs="B Lotus" w:hint="eastAsia"/>
          <w:rtl/>
          <w:lang w:bidi="fa-IR"/>
        </w:rPr>
        <w:t>ص</w:t>
      </w:r>
      <w:r w:rsidRPr="00027506">
        <w:rPr>
          <w:rFonts w:cs="B Lotus"/>
          <w:rtl/>
          <w:lang w:bidi="fa-IR"/>
        </w:rPr>
        <w:t xml:space="preserve"> سر</w:t>
      </w:r>
      <w:r w:rsidRPr="00027506">
        <w:rPr>
          <w:rFonts w:cs="B Lotus" w:hint="cs"/>
          <w:rtl/>
          <w:lang w:bidi="fa-IR"/>
        </w:rPr>
        <w:t>ی</w:t>
      </w:r>
      <w:r w:rsidRPr="00027506">
        <w:rPr>
          <w:rFonts w:cs="B Lotus" w:hint="eastAsia"/>
          <w:rtl/>
          <w:lang w:bidi="fa-IR"/>
        </w:rPr>
        <w:t>ع</w:t>
      </w:r>
      <w:r w:rsidRPr="00027506">
        <w:rPr>
          <w:rFonts w:cs="B Lotus"/>
          <w:rtl/>
          <w:lang w:bidi="fa-IR"/>
        </w:rPr>
        <w:t xml:space="preserve"> و دق</w:t>
      </w:r>
      <w:r w:rsidRPr="00027506">
        <w:rPr>
          <w:rFonts w:cs="B Lotus" w:hint="cs"/>
          <w:rtl/>
          <w:lang w:bidi="fa-IR"/>
        </w:rPr>
        <w:t>ی</w:t>
      </w:r>
      <w:r w:rsidRPr="00027506">
        <w:rPr>
          <w:rFonts w:cs="B Lotus" w:hint="eastAsia"/>
          <w:rtl/>
          <w:lang w:bidi="fa-IR"/>
        </w:rPr>
        <w:t>ق</w:t>
      </w:r>
      <w:r w:rsidRPr="00027506">
        <w:rPr>
          <w:rFonts w:cs="B Lotus"/>
          <w:rtl/>
          <w:lang w:bidi="fa-IR"/>
        </w:rPr>
        <w:t xml:space="preserve"> عفونت قارچ</w:t>
      </w:r>
      <w:r w:rsidRPr="00027506">
        <w:rPr>
          <w:rFonts w:cs="B Lotus" w:hint="cs"/>
          <w:rtl/>
          <w:lang w:bidi="fa-IR"/>
        </w:rPr>
        <w:t>ی</w:t>
      </w:r>
      <w:r w:rsidRPr="00027506">
        <w:rPr>
          <w:rFonts w:cs="B Lotus"/>
          <w:rtl/>
          <w:lang w:bidi="fa-IR"/>
        </w:rPr>
        <w:t xml:space="preserve"> برا</w:t>
      </w:r>
      <w:r w:rsidRPr="00027506">
        <w:rPr>
          <w:rFonts w:cs="B Lotus" w:hint="cs"/>
          <w:rtl/>
          <w:lang w:bidi="fa-IR"/>
        </w:rPr>
        <w:t>ی</w:t>
      </w:r>
      <w:r w:rsidRPr="00027506">
        <w:rPr>
          <w:rFonts w:cs="B Lotus"/>
          <w:rtl/>
          <w:lang w:bidi="fa-IR"/>
        </w:rPr>
        <w:t xml:space="preserve"> شروع درمان مؤثر در اسرع وقت بس</w:t>
      </w:r>
      <w:r w:rsidRPr="00027506">
        <w:rPr>
          <w:rFonts w:cs="B Lotus" w:hint="cs"/>
          <w:rtl/>
          <w:lang w:bidi="fa-IR"/>
        </w:rPr>
        <w:t>ی</w:t>
      </w:r>
      <w:r w:rsidRPr="00027506">
        <w:rPr>
          <w:rFonts w:cs="B Lotus" w:hint="eastAsia"/>
          <w:rtl/>
          <w:lang w:bidi="fa-IR"/>
        </w:rPr>
        <w:t>ار</w:t>
      </w:r>
      <w:r w:rsidRPr="00027506">
        <w:rPr>
          <w:rFonts w:cs="B Lotus"/>
          <w:rtl/>
          <w:lang w:bidi="fa-IR"/>
        </w:rPr>
        <w:t xml:space="preserve"> مهم است. در ا</w:t>
      </w:r>
      <w:r w:rsidRPr="00027506">
        <w:rPr>
          <w:rFonts w:cs="B Lotus" w:hint="cs"/>
          <w:rtl/>
          <w:lang w:bidi="fa-IR"/>
        </w:rPr>
        <w:t>ی</w:t>
      </w:r>
      <w:r w:rsidRPr="00027506">
        <w:rPr>
          <w:rFonts w:cs="B Lotus" w:hint="eastAsia"/>
          <w:rtl/>
          <w:lang w:bidi="fa-IR"/>
        </w:rPr>
        <w:t>ن</w:t>
      </w:r>
      <w:r w:rsidRPr="00027506">
        <w:rPr>
          <w:rFonts w:cs="B Lotus"/>
          <w:rtl/>
          <w:lang w:bidi="fa-IR"/>
        </w:rPr>
        <w:t xml:space="preserve"> زم</w:t>
      </w:r>
      <w:r w:rsidRPr="00027506">
        <w:rPr>
          <w:rFonts w:cs="B Lotus" w:hint="cs"/>
          <w:rtl/>
          <w:lang w:bidi="fa-IR"/>
        </w:rPr>
        <w:t>ی</w:t>
      </w:r>
      <w:r w:rsidRPr="00027506">
        <w:rPr>
          <w:rFonts w:cs="B Lotus" w:hint="eastAsia"/>
          <w:rtl/>
          <w:lang w:bidi="fa-IR"/>
        </w:rPr>
        <w:t>نه،</w:t>
      </w:r>
      <w:r w:rsidRPr="00027506">
        <w:rPr>
          <w:rFonts w:cs="B Lotus"/>
          <w:rtl/>
          <w:lang w:bidi="fa-IR"/>
        </w:rPr>
        <w:t xml:space="preserve"> درک تعامل پ</w:t>
      </w:r>
      <w:r w:rsidRPr="00027506">
        <w:rPr>
          <w:rFonts w:cs="B Lotus" w:hint="cs"/>
          <w:rtl/>
          <w:lang w:bidi="fa-IR"/>
        </w:rPr>
        <w:t>ی</w:t>
      </w:r>
      <w:r w:rsidRPr="00027506">
        <w:rPr>
          <w:rFonts w:cs="B Lotus" w:hint="eastAsia"/>
          <w:rtl/>
          <w:lang w:bidi="fa-IR"/>
        </w:rPr>
        <w:t>چ</w:t>
      </w:r>
      <w:r w:rsidRPr="00027506">
        <w:rPr>
          <w:rFonts w:cs="B Lotus" w:hint="cs"/>
          <w:rtl/>
          <w:lang w:bidi="fa-IR"/>
        </w:rPr>
        <w:t>ی</w:t>
      </w:r>
      <w:r w:rsidRPr="00027506">
        <w:rPr>
          <w:rFonts w:cs="B Lotus" w:hint="eastAsia"/>
          <w:rtl/>
          <w:lang w:bidi="fa-IR"/>
        </w:rPr>
        <w:t>ده</w:t>
      </w:r>
      <w:r w:rsidRPr="00027506">
        <w:rPr>
          <w:rFonts w:cs="B Lotus"/>
          <w:rtl/>
          <w:lang w:bidi="fa-IR"/>
        </w:rPr>
        <w:t xml:space="preserve"> م</w:t>
      </w:r>
      <w:r w:rsidRPr="00027506">
        <w:rPr>
          <w:rFonts w:cs="B Lotus" w:hint="cs"/>
          <w:rtl/>
          <w:lang w:bidi="fa-IR"/>
        </w:rPr>
        <w:t>ی</w:t>
      </w:r>
      <w:r w:rsidRPr="00027506">
        <w:rPr>
          <w:rFonts w:cs="B Lotus" w:hint="eastAsia"/>
          <w:rtl/>
          <w:lang w:bidi="fa-IR"/>
        </w:rPr>
        <w:t>زبا</w:t>
      </w:r>
      <w:r w:rsidR="00583E1F">
        <w:rPr>
          <w:rFonts w:cs="B Lotus"/>
          <w:rtl/>
          <w:lang w:bidi="fa-IR"/>
        </w:rPr>
        <w:t xml:space="preserve">ن - </w:t>
      </w:r>
      <w:r w:rsidRPr="00027506">
        <w:rPr>
          <w:rFonts w:cs="B Lotus"/>
          <w:rtl/>
          <w:lang w:bidi="fa-IR"/>
        </w:rPr>
        <w:t>پاتوژن، مانند همکار</w:t>
      </w:r>
      <w:r w:rsidRPr="00027506">
        <w:rPr>
          <w:rFonts w:cs="B Lotus" w:hint="cs"/>
          <w:rtl/>
          <w:lang w:bidi="fa-IR"/>
        </w:rPr>
        <w:t>ی</w:t>
      </w:r>
      <w:r w:rsidRPr="00027506">
        <w:rPr>
          <w:rFonts w:cs="B Lotus"/>
          <w:rtl/>
          <w:lang w:bidi="fa-IR"/>
        </w:rPr>
        <w:t xml:space="preserve"> ب</w:t>
      </w:r>
      <w:r w:rsidRPr="00027506">
        <w:rPr>
          <w:rFonts w:cs="B Lotus" w:hint="cs"/>
          <w:rtl/>
          <w:lang w:bidi="fa-IR"/>
        </w:rPr>
        <w:t>ی</w:t>
      </w:r>
      <w:r w:rsidRPr="00027506">
        <w:rPr>
          <w:rFonts w:cs="B Lotus" w:hint="eastAsia"/>
          <w:rtl/>
          <w:lang w:bidi="fa-IR"/>
        </w:rPr>
        <w:t>ن</w:t>
      </w:r>
      <w:r w:rsidRPr="00027506">
        <w:rPr>
          <w:rFonts w:cs="B Lotus"/>
          <w:rtl/>
          <w:lang w:bidi="fa-IR"/>
        </w:rPr>
        <w:t xml:space="preserve"> </w:t>
      </w:r>
      <w:r w:rsidRPr="00027506">
        <w:rPr>
          <w:rFonts w:cs="B Lotus"/>
          <w:lang w:bidi="fa-IR"/>
        </w:rPr>
        <w:t>CLR</w:t>
      </w:r>
      <w:r w:rsidRPr="00027506">
        <w:rPr>
          <w:rFonts w:cs="B Lotus"/>
          <w:rtl/>
          <w:lang w:bidi="fa-IR"/>
        </w:rPr>
        <w:t xml:space="preserve">ها و </w:t>
      </w:r>
      <w:r w:rsidRPr="00027506">
        <w:rPr>
          <w:rFonts w:cs="B Lotus"/>
          <w:lang w:bidi="fa-IR"/>
        </w:rPr>
        <w:t>TLR</w:t>
      </w:r>
      <w:r w:rsidRPr="00027506">
        <w:rPr>
          <w:rFonts w:cs="B Lotus"/>
          <w:rtl/>
          <w:lang w:bidi="fa-IR"/>
        </w:rPr>
        <w:t>ها در توسعه ا</w:t>
      </w:r>
      <w:r w:rsidRPr="00027506">
        <w:rPr>
          <w:rFonts w:cs="B Lotus" w:hint="cs"/>
          <w:rtl/>
          <w:lang w:bidi="fa-IR"/>
        </w:rPr>
        <w:t>ی</w:t>
      </w:r>
      <w:r w:rsidRPr="00027506">
        <w:rPr>
          <w:rFonts w:cs="B Lotus" w:hint="eastAsia"/>
          <w:rtl/>
          <w:lang w:bidi="fa-IR"/>
        </w:rPr>
        <w:t>من</w:t>
      </w:r>
      <w:r w:rsidRPr="00027506">
        <w:rPr>
          <w:rFonts w:cs="B Lotus" w:hint="cs"/>
          <w:rtl/>
          <w:lang w:bidi="fa-IR"/>
        </w:rPr>
        <w:t>ی</w:t>
      </w:r>
      <w:r w:rsidRPr="00027506">
        <w:rPr>
          <w:rFonts w:cs="B Lotus"/>
          <w:rtl/>
          <w:lang w:bidi="fa-IR"/>
        </w:rPr>
        <w:t xml:space="preserve"> ذات</w:t>
      </w:r>
      <w:r w:rsidRPr="00027506">
        <w:rPr>
          <w:rFonts w:cs="B Lotus" w:hint="cs"/>
          <w:rtl/>
          <w:lang w:bidi="fa-IR"/>
        </w:rPr>
        <w:t>ی</w:t>
      </w:r>
      <w:r w:rsidRPr="00027506">
        <w:rPr>
          <w:rFonts w:cs="B Lotus"/>
          <w:rtl/>
          <w:lang w:bidi="fa-IR"/>
        </w:rPr>
        <w:t xml:space="preserve"> </w:t>
      </w:r>
      <w:r w:rsidR="00583E1F">
        <w:rPr>
          <w:rFonts w:cs="B Lotus"/>
          <w:rtl/>
          <w:lang w:bidi="fa-IR"/>
        </w:rPr>
        <w:t>ضدقارچ</w:t>
      </w:r>
      <w:r w:rsidR="00583E1F">
        <w:rPr>
          <w:rFonts w:cs="B Lotus" w:hint="cs"/>
          <w:rtl/>
          <w:lang w:bidi="fa-IR"/>
        </w:rPr>
        <w:t>ی</w:t>
      </w:r>
      <w:r w:rsidRPr="00027506">
        <w:rPr>
          <w:rFonts w:cs="B Lotus" w:hint="eastAsia"/>
          <w:rtl/>
          <w:lang w:bidi="fa-IR"/>
        </w:rPr>
        <w:t>،</w:t>
      </w:r>
      <w:r w:rsidRPr="00027506">
        <w:rPr>
          <w:rFonts w:cs="B Lotus"/>
          <w:rtl/>
          <w:lang w:bidi="fa-IR"/>
        </w:rPr>
        <w:t xml:space="preserve"> برا</w:t>
      </w:r>
      <w:r w:rsidRPr="00027506">
        <w:rPr>
          <w:rFonts w:cs="B Lotus" w:hint="cs"/>
          <w:rtl/>
          <w:lang w:bidi="fa-IR"/>
        </w:rPr>
        <w:t>ی</w:t>
      </w:r>
      <w:r w:rsidRPr="00027506">
        <w:rPr>
          <w:rFonts w:cs="B Lotus"/>
          <w:rtl/>
          <w:lang w:bidi="fa-IR"/>
        </w:rPr>
        <w:t xml:space="preserve"> توسعه درمان مؤثر بس</w:t>
      </w:r>
      <w:r w:rsidRPr="00027506">
        <w:rPr>
          <w:rFonts w:cs="B Lotus" w:hint="cs"/>
          <w:rtl/>
          <w:lang w:bidi="fa-IR"/>
        </w:rPr>
        <w:t>ی</w:t>
      </w:r>
      <w:r w:rsidRPr="00027506">
        <w:rPr>
          <w:rFonts w:cs="B Lotus" w:hint="eastAsia"/>
          <w:rtl/>
          <w:lang w:bidi="fa-IR"/>
        </w:rPr>
        <w:t>ار</w:t>
      </w:r>
      <w:r w:rsidRPr="00027506">
        <w:rPr>
          <w:rFonts w:cs="B Lotus"/>
          <w:rtl/>
          <w:lang w:bidi="fa-IR"/>
        </w:rPr>
        <w:t xml:space="preserve"> مهم خواهد بود.</w:t>
      </w:r>
    </w:p>
    <w:p w14:paraId="6043C8EF" w14:textId="77777777" w:rsidR="00130917" w:rsidRDefault="00130917" w:rsidP="00027506">
      <w:pPr>
        <w:bidi/>
        <w:spacing w:line="480" w:lineRule="auto"/>
        <w:rPr>
          <w:rFonts w:cs="B Lotus"/>
          <w:b/>
          <w:bCs/>
          <w:rtl/>
        </w:rPr>
      </w:pPr>
    </w:p>
    <w:p w14:paraId="512E32D1" w14:textId="6459B363" w:rsidR="00B6170B" w:rsidRPr="00027506" w:rsidRDefault="00B6170B" w:rsidP="00130917">
      <w:pPr>
        <w:bidi/>
        <w:spacing w:line="480" w:lineRule="auto"/>
        <w:rPr>
          <w:rFonts w:cs="B Lotus"/>
          <w:b/>
          <w:bCs/>
          <w:rtl/>
        </w:rPr>
      </w:pPr>
      <w:r w:rsidRPr="00027506">
        <w:rPr>
          <w:rFonts w:cs="B Lotus"/>
          <w:b/>
          <w:bCs/>
          <w:rtl/>
        </w:rPr>
        <w:lastRenderedPageBreak/>
        <w:t>تقدیر و تشکّر</w:t>
      </w:r>
    </w:p>
    <w:p w14:paraId="7FEFFFD8" w14:textId="7AA39860" w:rsidR="00B6170B" w:rsidRPr="00027506" w:rsidRDefault="00B6170B" w:rsidP="00027506">
      <w:pPr>
        <w:bidi/>
        <w:spacing w:line="480" w:lineRule="auto"/>
        <w:rPr>
          <w:rFonts w:cs="B Lotus"/>
          <w:rtl/>
        </w:rPr>
      </w:pPr>
      <w:r w:rsidRPr="00027506">
        <w:rPr>
          <w:rFonts w:cs="B Lotus"/>
          <w:rtl/>
        </w:rPr>
        <w:t xml:space="preserve"> </w:t>
      </w:r>
      <w:r w:rsidR="00F12ADF" w:rsidRPr="00027506">
        <w:rPr>
          <w:rFonts w:cs="B Lotus"/>
          <w:rtl/>
        </w:rPr>
        <w:t xml:space="preserve">از تمامی اساتید گرامی که به هر </w:t>
      </w:r>
      <w:r w:rsidR="00583E1F">
        <w:rPr>
          <w:rFonts w:cs="B Lotus"/>
          <w:rtl/>
        </w:rPr>
        <w:t>ش</w:t>
      </w:r>
      <w:r w:rsidR="00583E1F">
        <w:rPr>
          <w:rFonts w:cs="B Lotus" w:hint="cs"/>
          <w:rtl/>
        </w:rPr>
        <w:t>ی</w:t>
      </w:r>
      <w:r w:rsidR="00583E1F">
        <w:rPr>
          <w:rFonts w:cs="B Lotus" w:hint="eastAsia"/>
          <w:rtl/>
        </w:rPr>
        <w:t>وه‌ا</w:t>
      </w:r>
      <w:r w:rsidR="00583E1F">
        <w:rPr>
          <w:rFonts w:cs="B Lotus" w:hint="cs"/>
          <w:rtl/>
        </w:rPr>
        <w:t>ی</w:t>
      </w:r>
      <w:r w:rsidR="00F12ADF" w:rsidRPr="00027506">
        <w:rPr>
          <w:rFonts w:cs="B Lotus"/>
          <w:rtl/>
        </w:rPr>
        <w:t xml:space="preserve"> در نگارش این مقاله یاری </w:t>
      </w:r>
      <w:r w:rsidR="00583E1F">
        <w:rPr>
          <w:rFonts w:cs="B Lotus"/>
          <w:rtl/>
        </w:rPr>
        <w:t>کرده‌اند</w:t>
      </w:r>
      <w:r w:rsidR="00F12ADF" w:rsidRPr="00027506">
        <w:rPr>
          <w:rFonts w:cs="B Lotus"/>
          <w:rtl/>
        </w:rPr>
        <w:t xml:space="preserve">، تشکر و قدردانی فراوان </w:t>
      </w:r>
      <w:r w:rsidR="00583E1F">
        <w:rPr>
          <w:rFonts w:cs="B Lotus"/>
          <w:rtl/>
        </w:rPr>
        <w:t>م</w:t>
      </w:r>
      <w:r w:rsidR="00583E1F">
        <w:rPr>
          <w:rFonts w:cs="B Lotus" w:hint="cs"/>
          <w:rtl/>
        </w:rPr>
        <w:t>ی‌</w:t>
      </w:r>
      <w:r w:rsidR="00583E1F">
        <w:rPr>
          <w:rFonts w:cs="B Lotus" w:hint="eastAsia"/>
          <w:rtl/>
        </w:rPr>
        <w:t>شود</w:t>
      </w:r>
      <w:r w:rsidR="004F5B8C" w:rsidRPr="00027506">
        <w:rPr>
          <w:rFonts w:cs="B Lotus" w:hint="cs"/>
          <w:rtl/>
        </w:rPr>
        <w:t>.</w:t>
      </w:r>
    </w:p>
    <w:p w14:paraId="5F0ECE91" w14:textId="561767BE" w:rsidR="00B6170B" w:rsidRPr="00027506" w:rsidRDefault="00B6170B" w:rsidP="00027506">
      <w:pPr>
        <w:bidi/>
        <w:spacing w:line="480" w:lineRule="auto"/>
        <w:rPr>
          <w:rFonts w:cs="B Lotus"/>
          <w:b/>
          <w:bCs/>
          <w:rtl/>
        </w:rPr>
      </w:pPr>
      <w:r w:rsidRPr="00027506">
        <w:rPr>
          <w:rFonts w:cs="B Lotus"/>
          <w:b/>
          <w:bCs/>
          <w:rtl/>
        </w:rPr>
        <w:t xml:space="preserve">حمایت مالی </w:t>
      </w:r>
    </w:p>
    <w:p w14:paraId="5CF27BC4" w14:textId="39724263" w:rsidR="00F12ADF" w:rsidRPr="00027506" w:rsidRDefault="00F12ADF" w:rsidP="00027506">
      <w:pPr>
        <w:bidi/>
        <w:spacing w:line="480" w:lineRule="auto"/>
        <w:rPr>
          <w:rFonts w:cs="B Lotus"/>
          <w:rtl/>
        </w:rPr>
      </w:pPr>
      <w:r w:rsidRPr="00027506">
        <w:rPr>
          <w:rFonts w:cs="B Lotus"/>
          <w:rtl/>
        </w:rPr>
        <w:t>نویس</w:t>
      </w:r>
      <w:r w:rsidR="00027506">
        <w:rPr>
          <w:rFonts w:cs="B Lotus" w:hint="cs"/>
          <w:rtl/>
          <w:lang w:bidi="fa-IR"/>
        </w:rPr>
        <w:t>ند</w:t>
      </w:r>
      <w:r w:rsidRPr="00027506">
        <w:rPr>
          <w:rFonts w:cs="B Lotus"/>
          <w:rtl/>
        </w:rPr>
        <w:t xml:space="preserve">گان مطالعه حاضر </w:t>
      </w:r>
      <w:r w:rsidR="00583E1F">
        <w:rPr>
          <w:rFonts w:cs="B Lotus"/>
          <w:rtl/>
        </w:rPr>
        <w:t>ه</w:t>
      </w:r>
      <w:r w:rsidR="00583E1F">
        <w:rPr>
          <w:rFonts w:cs="B Lotus" w:hint="cs"/>
          <w:rtl/>
        </w:rPr>
        <w:t>ی</w:t>
      </w:r>
      <w:r w:rsidR="00583E1F">
        <w:rPr>
          <w:rFonts w:cs="B Lotus" w:hint="eastAsia"/>
          <w:rtl/>
        </w:rPr>
        <w:t>چ‌گونه</w:t>
      </w:r>
      <w:r w:rsidRPr="00027506">
        <w:rPr>
          <w:rFonts w:cs="B Lotus"/>
          <w:rtl/>
        </w:rPr>
        <w:t xml:space="preserve"> کمک مالی دریافت </w:t>
      </w:r>
      <w:r w:rsidR="00583E1F">
        <w:rPr>
          <w:rFonts w:cs="B Lotus"/>
          <w:rtl/>
        </w:rPr>
        <w:t>نکرده‌اند</w:t>
      </w:r>
      <w:r w:rsidR="004F5B8C" w:rsidRPr="00027506">
        <w:rPr>
          <w:rFonts w:cs="B Lotus" w:hint="cs"/>
          <w:rtl/>
        </w:rPr>
        <w:t>.</w:t>
      </w:r>
    </w:p>
    <w:p w14:paraId="7582F9C3" w14:textId="30B2F875" w:rsidR="00B6170B" w:rsidRPr="00027506" w:rsidRDefault="00B6170B" w:rsidP="00027506">
      <w:pPr>
        <w:bidi/>
        <w:spacing w:line="480" w:lineRule="auto"/>
        <w:rPr>
          <w:rFonts w:cs="B Lotus"/>
          <w:b/>
          <w:bCs/>
          <w:rtl/>
        </w:rPr>
      </w:pPr>
      <w:r w:rsidRPr="00027506">
        <w:rPr>
          <w:rFonts w:cs="B Lotus"/>
          <w:b/>
          <w:bCs/>
          <w:rtl/>
        </w:rPr>
        <w:t>مشارکت نویسندگان</w:t>
      </w:r>
    </w:p>
    <w:p w14:paraId="146D252B" w14:textId="5CCCD9EE" w:rsidR="00B6170B" w:rsidRPr="00027506" w:rsidRDefault="00B6170B" w:rsidP="00027506">
      <w:pPr>
        <w:bidi/>
        <w:spacing w:line="480" w:lineRule="auto"/>
        <w:rPr>
          <w:rFonts w:cs="B Lotus"/>
          <w:rtl/>
        </w:rPr>
      </w:pPr>
      <w:r w:rsidRPr="00027506">
        <w:rPr>
          <w:rFonts w:cs="B Lotus"/>
          <w:rtl/>
        </w:rPr>
        <w:t xml:space="preserve"> </w:t>
      </w:r>
      <w:r w:rsidR="00F12ADF" w:rsidRPr="00027506">
        <w:rPr>
          <w:rFonts w:cs="B Lotus" w:hint="cs"/>
          <w:rtl/>
        </w:rPr>
        <w:t>فاطمه نیکومنش</w:t>
      </w:r>
      <w:r w:rsidR="00F12ADF" w:rsidRPr="00027506">
        <w:rPr>
          <w:rFonts w:cs="B Lotus"/>
          <w:rtl/>
        </w:rPr>
        <w:t>: مطالعه و تحقیق، نویسنده فایل اولیه</w:t>
      </w:r>
      <w:r w:rsidR="00B9381D" w:rsidRPr="00027506">
        <w:rPr>
          <w:rFonts w:cs="B Lotus" w:hint="cs"/>
          <w:rtl/>
        </w:rPr>
        <w:t>، طراحی تصاویر گرافیکال</w:t>
      </w:r>
      <w:r w:rsidR="00F12ADF" w:rsidRPr="00027506">
        <w:rPr>
          <w:rFonts w:cs="B Lotus" w:hint="cs"/>
          <w:rtl/>
        </w:rPr>
        <w:t xml:space="preserve"> و </w:t>
      </w:r>
      <w:r w:rsidR="00F12ADF" w:rsidRPr="00027506">
        <w:rPr>
          <w:rFonts w:cs="B Lotus"/>
          <w:rtl/>
        </w:rPr>
        <w:t>ویرایش علمی فایل نهایی</w:t>
      </w:r>
      <w:r w:rsidR="00F12ADF" w:rsidRPr="00027506">
        <w:rPr>
          <w:rFonts w:cs="B Lotus" w:hint="cs"/>
          <w:rtl/>
        </w:rPr>
        <w:t>،</w:t>
      </w:r>
      <w:r w:rsidR="00F12ADF" w:rsidRPr="00027506">
        <w:rPr>
          <w:rFonts w:cs="B Lotus"/>
          <w:rtl/>
        </w:rPr>
        <w:t xml:space="preserve"> </w:t>
      </w:r>
      <w:r w:rsidR="00F12ADF" w:rsidRPr="00027506">
        <w:rPr>
          <w:rFonts w:cs="B Lotus" w:hint="cs"/>
          <w:rtl/>
        </w:rPr>
        <w:t>میترا رفیعی</w:t>
      </w:r>
      <w:r w:rsidR="00F12ADF" w:rsidRPr="00027506">
        <w:rPr>
          <w:rFonts w:cs="B Lotus"/>
          <w:rtl/>
        </w:rPr>
        <w:t xml:space="preserve">: طرح اولیه، مطالعه و تحقیق مرتبط با </w:t>
      </w:r>
      <w:r w:rsidR="00F12ADF" w:rsidRPr="00027506">
        <w:rPr>
          <w:rFonts w:cs="B Lotus" w:hint="cs"/>
          <w:rtl/>
        </w:rPr>
        <w:t>سیستم ایمنی</w:t>
      </w:r>
      <w:r w:rsidR="00F12ADF" w:rsidRPr="00027506">
        <w:rPr>
          <w:rFonts w:cs="B Lotus"/>
          <w:rtl/>
        </w:rPr>
        <w:t>، ویرایش علمی فایل نهایی</w:t>
      </w:r>
      <w:r w:rsidR="00F12ADF" w:rsidRPr="00027506">
        <w:rPr>
          <w:rFonts w:cs="B Lotus" w:hint="cs"/>
          <w:rtl/>
        </w:rPr>
        <w:t>،</w:t>
      </w:r>
      <w:r w:rsidR="00F12ADF" w:rsidRPr="00027506">
        <w:rPr>
          <w:rFonts w:cs="B Lotus"/>
          <w:rtl/>
        </w:rPr>
        <w:t xml:space="preserve"> </w:t>
      </w:r>
      <w:r w:rsidR="00F12ADF" w:rsidRPr="00027506">
        <w:rPr>
          <w:rFonts w:cs="B Lotus" w:hint="cs"/>
          <w:rtl/>
        </w:rPr>
        <w:t>سمیه کریمی</w:t>
      </w:r>
      <w:r w:rsidR="00F12ADF" w:rsidRPr="00027506">
        <w:rPr>
          <w:rFonts w:cs="B Lotus"/>
          <w:rtl/>
        </w:rPr>
        <w:t>: مطالعه و تحقیق، نویسنده فایل اولیه</w:t>
      </w:r>
      <w:r w:rsidR="00F12ADF" w:rsidRPr="00027506">
        <w:rPr>
          <w:rFonts w:cs="B Lotus" w:hint="cs"/>
          <w:rtl/>
        </w:rPr>
        <w:t>، محمدامین عبدالهی ضیاءالدینی</w:t>
      </w:r>
      <w:r w:rsidR="00F12ADF" w:rsidRPr="00027506">
        <w:rPr>
          <w:rFonts w:cs="B Lotus"/>
          <w:rtl/>
        </w:rPr>
        <w:t>: مطالعه و تحقیق، نویسنده فایل اولیه</w:t>
      </w:r>
      <w:r w:rsidR="00F12ADF" w:rsidRPr="00027506">
        <w:rPr>
          <w:rFonts w:cs="B Lotus" w:hint="cs"/>
          <w:rtl/>
        </w:rPr>
        <w:t xml:space="preserve">. </w:t>
      </w:r>
    </w:p>
    <w:p w14:paraId="0768F9DA" w14:textId="77777777" w:rsidR="00B6170B" w:rsidRPr="00027506" w:rsidRDefault="00B6170B" w:rsidP="00027506">
      <w:pPr>
        <w:bidi/>
        <w:spacing w:line="480" w:lineRule="auto"/>
        <w:rPr>
          <w:rFonts w:cs="B Lotus"/>
          <w:b/>
          <w:bCs/>
          <w:rtl/>
        </w:rPr>
      </w:pPr>
      <w:r w:rsidRPr="00027506">
        <w:rPr>
          <w:rFonts w:cs="B Lotus"/>
          <w:b/>
          <w:bCs/>
          <w:rtl/>
        </w:rPr>
        <w:t>تضاد منافع</w:t>
      </w:r>
    </w:p>
    <w:p w14:paraId="7F27E0E9" w14:textId="6FB8C9B0" w:rsidR="00B6170B" w:rsidRPr="00027506" w:rsidRDefault="00B6170B" w:rsidP="00027506">
      <w:pPr>
        <w:bidi/>
        <w:spacing w:line="480" w:lineRule="auto"/>
        <w:rPr>
          <w:rFonts w:cs="B Lotus"/>
          <w:rtl/>
        </w:rPr>
      </w:pPr>
      <w:r w:rsidRPr="00027506">
        <w:rPr>
          <w:rFonts w:cs="B Lotus"/>
          <w:rtl/>
        </w:rPr>
        <w:t xml:space="preserve"> نویسندگان مقاله </w:t>
      </w:r>
      <w:r w:rsidRPr="00027506">
        <w:rPr>
          <w:rFonts w:cs="B Lotus" w:hint="cs"/>
          <w:rtl/>
        </w:rPr>
        <w:t>اعلام</w:t>
      </w:r>
      <w:r w:rsidRPr="00027506">
        <w:rPr>
          <w:rFonts w:cs="B Lotus"/>
          <w:rtl/>
        </w:rPr>
        <w:t xml:space="preserve"> </w:t>
      </w:r>
      <w:r w:rsidR="00583E1F">
        <w:rPr>
          <w:rFonts w:cs="B Lotus"/>
          <w:rtl/>
        </w:rPr>
        <w:t>م</w:t>
      </w:r>
      <w:r w:rsidR="00583E1F">
        <w:rPr>
          <w:rFonts w:cs="B Lotus" w:hint="cs"/>
          <w:rtl/>
        </w:rPr>
        <w:t>ی‌</w:t>
      </w:r>
      <w:r w:rsidR="00583E1F">
        <w:rPr>
          <w:rFonts w:cs="B Lotus" w:hint="eastAsia"/>
          <w:rtl/>
        </w:rPr>
        <w:t>دارند</w:t>
      </w:r>
      <w:r w:rsidRPr="00027506">
        <w:rPr>
          <w:rFonts w:cs="B Lotus"/>
          <w:rtl/>
        </w:rPr>
        <w:t xml:space="preserve"> که </w:t>
      </w:r>
      <w:r w:rsidR="00583E1F">
        <w:rPr>
          <w:rFonts w:cs="B Lotus"/>
          <w:rtl/>
        </w:rPr>
        <w:t>ه</w:t>
      </w:r>
      <w:r w:rsidR="00583E1F">
        <w:rPr>
          <w:rFonts w:cs="B Lotus" w:hint="cs"/>
          <w:rtl/>
        </w:rPr>
        <w:t>ی</w:t>
      </w:r>
      <w:r w:rsidR="00583E1F">
        <w:rPr>
          <w:rFonts w:cs="B Lotus" w:hint="eastAsia"/>
          <w:rtl/>
        </w:rPr>
        <w:t>چ‌گونه</w:t>
      </w:r>
      <w:r w:rsidRPr="00027506">
        <w:rPr>
          <w:rFonts w:cs="B Lotus"/>
          <w:rtl/>
        </w:rPr>
        <w:t xml:space="preserve"> تضاد منافعی در پژوهش حاضر وجود ندارد</w:t>
      </w:r>
      <w:r w:rsidRPr="00027506">
        <w:rPr>
          <w:rFonts w:cs="B Lotus" w:hint="cs"/>
          <w:rtl/>
        </w:rPr>
        <w:t>.</w:t>
      </w:r>
    </w:p>
    <w:p w14:paraId="1966B535" w14:textId="63F830E8" w:rsidR="00B6170B" w:rsidRPr="00C35DDC" w:rsidRDefault="00B6170B" w:rsidP="00027506">
      <w:pPr>
        <w:bidi/>
        <w:spacing w:line="480" w:lineRule="auto"/>
        <w:rPr>
          <w:rFonts w:cs="B Lotus"/>
          <w:b/>
          <w:bCs/>
          <w:szCs w:val="28"/>
        </w:rPr>
      </w:pPr>
      <w:r w:rsidRPr="00C35DDC">
        <w:rPr>
          <w:rFonts w:cs="B Lotus" w:hint="cs"/>
          <w:b/>
          <w:bCs/>
          <w:szCs w:val="28"/>
          <w:rtl/>
        </w:rPr>
        <w:t>منابع</w:t>
      </w:r>
    </w:p>
    <w:p w14:paraId="77D9AA0D" w14:textId="445F81D2" w:rsidR="00CD65D7" w:rsidRPr="00C35DDC" w:rsidRDefault="00950B56"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cs="B Nazanin"/>
          <w:b/>
          <w:bCs/>
          <w:rtl/>
        </w:rPr>
        <w:fldChar w:fldCharType="begin" w:fldLock="1"/>
      </w:r>
      <w:r w:rsidRPr="00C35DDC">
        <w:rPr>
          <w:rFonts w:cs="B Nazanin"/>
          <w:b/>
          <w:bCs/>
        </w:rPr>
        <w:instrText>ADDIN Mendeley Bibliography CSL_BIBLIOGRAPHY</w:instrText>
      </w:r>
      <w:r w:rsidRPr="00C35DDC">
        <w:rPr>
          <w:rFonts w:cs="B Nazanin"/>
          <w:b/>
          <w:bCs/>
          <w:rtl/>
        </w:rPr>
        <w:instrText xml:space="preserve"> </w:instrText>
      </w:r>
      <w:r w:rsidRPr="00C35DDC">
        <w:rPr>
          <w:rFonts w:cs="B Nazanin"/>
          <w:b/>
          <w:bCs/>
          <w:rtl/>
        </w:rPr>
        <w:fldChar w:fldCharType="separate"/>
      </w:r>
      <w:r w:rsidR="00CD65D7" w:rsidRPr="00C35DDC">
        <w:rPr>
          <w:rFonts w:ascii="Calibri" w:hAnsi="Calibri" w:cs="Calibri"/>
          <w:noProof/>
          <w:kern w:val="0"/>
          <w:szCs w:val="20"/>
        </w:rPr>
        <w:t>1.</w:t>
      </w:r>
      <w:r w:rsidR="00CD65D7" w:rsidRPr="00C35DDC">
        <w:rPr>
          <w:rFonts w:ascii="Calibri" w:hAnsi="Calibri" w:cs="Calibri"/>
          <w:noProof/>
          <w:kern w:val="0"/>
          <w:szCs w:val="20"/>
        </w:rPr>
        <w:tab/>
        <w:t xml:space="preserve">Underhill DM, Iliev ID. The mycobiota: interactions between commensal fungi and the host immune system. Nat Rev Immunol. 2014;14(6):405–16. </w:t>
      </w:r>
    </w:p>
    <w:p w14:paraId="745DAF01"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2.</w:t>
      </w:r>
      <w:r w:rsidRPr="00C35DDC">
        <w:rPr>
          <w:rFonts w:ascii="Calibri" w:hAnsi="Calibri" w:cs="Calibri"/>
          <w:noProof/>
          <w:kern w:val="0"/>
          <w:szCs w:val="20"/>
        </w:rPr>
        <w:tab/>
        <w:t xml:space="preserve">Netea MG, Joosten LA, van der Meer, J. W., Kullberg BJ, van de Veerdonk FL. Immune defence against Candida fungal infections. Nat Rev Immunol. 2015;15(10):630–42. </w:t>
      </w:r>
    </w:p>
    <w:p w14:paraId="490FA3FC"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3.</w:t>
      </w:r>
      <w:r w:rsidRPr="00C35DDC">
        <w:rPr>
          <w:rFonts w:ascii="Calibri" w:hAnsi="Calibri" w:cs="Calibri"/>
          <w:noProof/>
          <w:kern w:val="0"/>
          <w:szCs w:val="20"/>
        </w:rPr>
        <w:tab/>
        <w:t xml:space="preserve">Shao, T. Y., Ang WXG, Jiang TT, Huang FS, Andersen H, Kinder JM, et al. Commensal Candida albicans positively calibrates host Th17 immunity. Cell Host Microbe. 2019;20(3):404–17. </w:t>
      </w:r>
    </w:p>
    <w:p w14:paraId="7812E6AA"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4.</w:t>
      </w:r>
      <w:r w:rsidRPr="00C35DDC">
        <w:rPr>
          <w:rFonts w:ascii="Calibri" w:hAnsi="Calibri" w:cs="Calibri"/>
          <w:noProof/>
          <w:kern w:val="0"/>
          <w:szCs w:val="20"/>
        </w:rPr>
        <w:tab/>
        <w:t xml:space="preserve">Belkaid, Y., Hand TW. Role of the microbiota in immunity and inflammation. Cell. 2014;157(1):121–141. </w:t>
      </w:r>
    </w:p>
    <w:p w14:paraId="08280C16"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5.</w:t>
      </w:r>
      <w:r w:rsidRPr="00C35DDC">
        <w:rPr>
          <w:rFonts w:ascii="Calibri" w:hAnsi="Calibri" w:cs="Calibri"/>
          <w:noProof/>
          <w:kern w:val="0"/>
          <w:szCs w:val="20"/>
        </w:rPr>
        <w:tab/>
        <w:t xml:space="preserve">Brown, G. D., Denning, D. W., Gow, N. A., Levitz, S. M., Netea, M. G., &amp; White TC. NoHidden killers: human fungal infections. Sci Transl Med. 2012;4(165):165rv13. </w:t>
      </w:r>
    </w:p>
    <w:p w14:paraId="03645314"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6.</w:t>
      </w:r>
      <w:r w:rsidRPr="00C35DDC">
        <w:rPr>
          <w:rFonts w:ascii="Calibri" w:hAnsi="Calibri" w:cs="Calibri"/>
          <w:noProof/>
          <w:kern w:val="0"/>
          <w:szCs w:val="20"/>
        </w:rPr>
        <w:tab/>
        <w:t xml:space="preserve">Li, X. V., Leonardi, I., &amp; Iliev ID. Gut mycobiota in immunity and inflammatory disease. Immunity. 2019;50(6):1365–79. </w:t>
      </w:r>
    </w:p>
    <w:p w14:paraId="3AD3EAC0"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7.</w:t>
      </w:r>
      <w:r w:rsidRPr="00C35DDC">
        <w:rPr>
          <w:rFonts w:ascii="Calibri" w:hAnsi="Calibri" w:cs="Calibri"/>
          <w:noProof/>
          <w:kern w:val="0"/>
          <w:szCs w:val="20"/>
        </w:rPr>
        <w:tab/>
        <w:t xml:space="preserve">Plato, A., Hardison, S. E., &amp; Brown GD. Pattern recognition receptors in antifungal immunity. Semin Immunopathol. 2015;37(2):97–106. </w:t>
      </w:r>
    </w:p>
    <w:p w14:paraId="6EE1A256"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lastRenderedPageBreak/>
        <w:t>8.</w:t>
      </w:r>
      <w:r w:rsidRPr="00C35DDC">
        <w:rPr>
          <w:rFonts w:ascii="Calibri" w:hAnsi="Calibri" w:cs="Calibri"/>
          <w:noProof/>
          <w:kern w:val="0"/>
          <w:szCs w:val="20"/>
        </w:rPr>
        <w:tab/>
        <w:t>Sachdeva G, Das A. Communication between immune system and mycobiota impacts health and disease. Proc Indian Natl Sci Acad [Internet]. 2022;88(3):250–62. Available from: https://doi.org/10.1007/s43538-022-00082-5</w:t>
      </w:r>
    </w:p>
    <w:p w14:paraId="611DAE3B"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9.</w:t>
      </w:r>
      <w:r w:rsidRPr="00C35DDC">
        <w:rPr>
          <w:rFonts w:ascii="Calibri" w:hAnsi="Calibri" w:cs="Calibri"/>
          <w:noProof/>
          <w:kern w:val="0"/>
          <w:szCs w:val="20"/>
        </w:rPr>
        <w:tab/>
        <w:t>Sen, S., Mansell TJ. Yeasts as probiotics: mechanisms, outcomes, and future potential. Fungal Genet Biol [Internet]. 2020;137:103333. Available from: https://doi.org/10.1016/j.fgb.2020.103333</w:t>
      </w:r>
    </w:p>
    <w:p w14:paraId="4AB20A57"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10.</w:t>
      </w:r>
      <w:r w:rsidRPr="00C35DDC">
        <w:rPr>
          <w:rFonts w:ascii="Calibri" w:hAnsi="Calibri" w:cs="Calibri"/>
          <w:noProof/>
          <w:kern w:val="0"/>
          <w:szCs w:val="20"/>
        </w:rPr>
        <w:tab/>
        <w:t>Pathakumari B, Liang G, Liu W. Biomedicine &amp; Pharmacotherapy Immune defence to invasive fungal infections : A comprehensive review. Biomed Pharmacother [Internet]. 2020;130(June):110550. Available from: https://doi.org/10.1016/j.biopha.2020.110550</w:t>
      </w:r>
    </w:p>
    <w:p w14:paraId="2B437D94"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11.</w:t>
      </w:r>
      <w:r w:rsidRPr="00C35DDC">
        <w:rPr>
          <w:rFonts w:ascii="Calibri" w:hAnsi="Calibri" w:cs="Calibri"/>
          <w:noProof/>
          <w:kern w:val="0"/>
          <w:szCs w:val="20"/>
        </w:rPr>
        <w:tab/>
        <w:t xml:space="preserve">Saadati Z, Shahryari T, Ramazani AA, Sahlabadi F, Nikoomanesh F, Namaie MH. No Title. Int J Mol Clin Microbiol. 2022;12(1):1596–604. </w:t>
      </w:r>
    </w:p>
    <w:p w14:paraId="573565AA"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12.</w:t>
      </w:r>
      <w:r w:rsidRPr="00C35DDC">
        <w:rPr>
          <w:rFonts w:ascii="Calibri" w:hAnsi="Calibri" w:cs="Calibri"/>
          <w:noProof/>
          <w:kern w:val="0"/>
          <w:szCs w:val="20"/>
        </w:rPr>
        <w:tab/>
        <w:t xml:space="preserve">Mancuso G, Midiri A, Gerace E, Biondo C. Role of the innate immune system in host defence against fungal infections. 2022;1138–47. </w:t>
      </w:r>
    </w:p>
    <w:p w14:paraId="368A0EDD"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13.</w:t>
      </w:r>
      <w:r w:rsidRPr="00C35DDC">
        <w:rPr>
          <w:rFonts w:ascii="Calibri" w:hAnsi="Calibri" w:cs="Calibri"/>
          <w:noProof/>
          <w:kern w:val="0"/>
          <w:szCs w:val="20"/>
        </w:rPr>
        <w:tab/>
        <w:t>Shariati A, Moradabadi A, Chegini Z, Khoshbayan A DM. An Overview of the Management of the Most Important Invasive Fungal Infections in Patients with Blood Malignancies. Infect Drug Resist [Internet]. 2020;13:2329-2354. Available from: doi: 10.2147/IDR.S254478</w:t>
      </w:r>
    </w:p>
    <w:p w14:paraId="69690189"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14.</w:t>
      </w:r>
      <w:r w:rsidRPr="00C35DDC">
        <w:rPr>
          <w:rFonts w:ascii="Calibri" w:hAnsi="Calibri" w:cs="Calibri"/>
          <w:noProof/>
          <w:kern w:val="0"/>
          <w:szCs w:val="20"/>
        </w:rPr>
        <w:tab/>
        <w:t xml:space="preserve">Zare-Bidaki M, Allahyari E, Nikoomanesh F EA. A Comparative Analysis of Nosocomial Infections Between Internal and Surgical Intensive Care Units of University Hospitals in Birjand, Iran From 2016 to 2017: A Retrospective Study. J Basic Res Med Sci. 2021;8(4):32–41. </w:t>
      </w:r>
    </w:p>
    <w:p w14:paraId="7C6CC905"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15.</w:t>
      </w:r>
      <w:r w:rsidRPr="00C35DDC">
        <w:rPr>
          <w:rFonts w:ascii="Calibri" w:hAnsi="Calibri" w:cs="Calibri"/>
          <w:noProof/>
          <w:kern w:val="0"/>
          <w:szCs w:val="20"/>
        </w:rPr>
        <w:tab/>
        <w:t>Bergamasco MD, Pereira CAP, Arrais-Rodrigues C, Ferreira DB, Baiocchi O, Kerbauy F, Nucci M CA. Epidemiology of Invasive Fungal Diseases in Patients with Hematologic Malignancies and Hematopoietic Cell Transplantation Recipients Managed with an Antifungal Diagnostic Driven Approach. J Fungi [Internet]. 2021;7(8):588. Available from: doi: 10.3390/jof7080588.</w:t>
      </w:r>
    </w:p>
    <w:p w14:paraId="7468C65D" w14:textId="6A579C34"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16.</w:t>
      </w:r>
      <w:r w:rsidRPr="00C35DDC">
        <w:rPr>
          <w:rFonts w:ascii="Calibri" w:hAnsi="Calibri" w:cs="Calibri"/>
          <w:noProof/>
          <w:kern w:val="0"/>
          <w:szCs w:val="20"/>
        </w:rPr>
        <w:tab/>
        <w:t>Souza L, Nouér SA, Morales H, Simões B, Solza C, Queiroz-Telles F NM. Epidemiology of invasive fungal disease in haematologic patients. Mycoses [Internet]. 2021;64(3)</w:t>
      </w:r>
      <w:r w:rsidR="00583E1F" w:rsidRPr="00C35DDC">
        <w:rPr>
          <w:rFonts w:ascii="Calibri" w:hAnsi="Calibri" w:cs="Calibri"/>
          <w:noProof/>
          <w:kern w:val="0"/>
          <w:szCs w:val="20"/>
        </w:rPr>
        <w:t xml:space="preserve">: </w:t>
      </w:r>
      <w:r w:rsidRPr="00C35DDC">
        <w:rPr>
          <w:rFonts w:ascii="Calibri" w:hAnsi="Calibri" w:cs="Calibri"/>
          <w:noProof/>
          <w:kern w:val="0"/>
          <w:szCs w:val="20"/>
        </w:rPr>
        <w:t>252-256. Available from: doi: 10.1111/myc.13205</w:t>
      </w:r>
    </w:p>
    <w:p w14:paraId="728EE03C"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17.</w:t>
      </w:r>
      <w:r w:rsidRPr="00C35DDC">
        <w:rPr>
          <w:rFonts w:ascii="Calibri" w:hAnsi="Calibri" w:cs="Calibri"/>
          <w:noProof/>
          <w:kern w:val="0"/>
          <w:szCs w:val="20"/>
        </w:rPr>
        <w:tab/>
        <w:t xml:space="preserve">Li D, Wu M. Pattern recognition receptors in health and diseases. Signal Transduct Target Ther. 2021;6(291). </w:t>
      </w:r>
    </w:p>
    <w:p w14:paraId="6E3D40C6"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18.</w:t>
      </w:r>
      <w:r w:rsidRPr="00C35DDC">
        <w:rPr>
          <w:rFonts w:ascii="Calibri" w:hAnsi="Calibri" w:cs="Calibri"/>
          <w:noProof/>
          <w:kern w:val="0"/>
          <w:szCs w:val="20"/>
        </w:rPr>
        <w:tab/>
        <w:t>Patin EC, Thompson A OS. Pattern recognition receptors in fungal immunity. Semin Cell Dev Biol [Internet]. 2019;89:24–33. Available from: doi: 10.1016/j.semcdb.2018.03.003.</w:t>
      </w:r>
    </w:p>
    <w:p w14:paraId="3EEAEA2F"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19.</w:t>
      </w:r>
      <w:r w:rsidRPr="00C35DDC">
        <w:rPr>
          <w:rFonts w:ascii="Calibri" w:hAnsi="Calibri" w:cs="Calibri"/>
          <w:noProof/>
          <w:kern w:val="0"/>
          <w:szCs w:val="20"/>
        </w:rPr>
        <w:tab/>
        <w:t xml:space="preserve">Bourgeois C, Kuchler K. Fungal pathogens-a sweet and sour treat for toll-like receptors. 2012 [Internet]. 2:142. Available from: doi: 10.3389/fcimb.2012.00142. </w:t>
      </w:r>
    </w:p>
    <w:p w14:paraId="5526E976"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20.</w:t>
      </w:r>
      <w:r w:rsidRPr="00C35DDC">
        <w:rPr>
          <w:rFonts w:ascii="Calibri" w:hAnsi="Calibri" w:cs="Calibri"/>
          <w:noProof/>
          <w:kern w:val="0"/>
          <w:szCs w:val="20"/>
        </w:rPr>
        <w:tab/>
        <w:t>Hardison SE BG. C-type lectin receptors orchestrate antifungal immunity. Nat Immunol [Internet]. 2012;13(9):817–22. Available from: doi: 10.1038/ni.2369. Epub 2012 Aug 21.</w:t>
      </w:r>
    </w:p>
    <w:p w14:paraId="50D72C48"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lastRenderedPageBreak/>
        <w:t>21.</w:t>
      </w:r>
      <w:r w:rsidRPr="00C35DDC">
        <w:rPr>
          <w:rFonts w:ascii="Calibri" w:hAnsi="Calibri" w:cs="Calibri"/>
          <w:noProof/>
          <w:kern w:val="0"/>
          <w:szCs w:val="20"/>
        </w:rPr>
        <w:tab/>
        <w:t>Brouwer N, Dolman KM, van Houdt M, Sta M, Roos D KT. Mannose-binding lectin (MBL) facilitates opsonophagocytosis of yeasts but not of bacteria despite MBL binding. J Immunol [Internet]. 2008;180(6):4124–32. Available from: doi: 10.4049/jimmunol.180.6.4124.</w:t>
      </w:r>
    </w:p>
    <w:p w14:paraId="69CAACE1"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22.</w:t>
      </w:r>
      <w:r w:rsidRPr="00C35DDC">
        <w:rPr>
          <w:rFonts w:ascii="Calibri" w:hAnsi="Calibri" w:cs="Calibri"/>
          <w:noProof/>
          <w:kern w:val="0"/>
          <w:szCs w:val="20"/>
        </w:rPr>
        <w:tab/>
        <w:t>Alquraini A EKJ. Scavenger receptors. Curr Biol [Internet]. 2020;30(14):R790-R795. Available from: doi: 10.1016/j.cub.2020.05.051.</w:t>
      </w:r>
    </w:p>
    <w:p w14:paraId="1F573511"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23.</w:t>
      </w:r>
      <w:r w:rsidRPr="00C35DDC">
        <w:rPr>
          <w:rFonts w:ascii="Calibri" w:hAnsi="Calibri" w:cs="Calibri"/>
          <w:noProof/>
          <w:kern w:val="0"/>
          <w:szCs w:val="20"/>
        </w:rPr>
        <w:tab/>
        <w:t xml:space="preserve">Choraghe RP NA. Dectin-1-Mediated DC-SIGN Recruitment to Candida albicans Contact Sites. Life Sci. 2021;11(2):108. </w:t>
      </w:r>
    </w:p>
    <w:p w14:paraId="6F9B9448"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24.</w:t>
      </w:r>
      <w:r w:rsidRPr="00C35DDC">
        <w:rPr>
          <w:rFonts w:ascii="Calibri" w:hAnsi="Calibri" w:cs="Calibri"/>
          <w:noProof/>
          <w:kern w:val="0"/>
          <w:szCs w:val="20"/>
        </w:rPr>
        <w:tab/>
        <w:t xml:space="preserve">Romani L. IMMUNITY TO FUNGAL INFECTIONS. 2004;4(January). </w:t>
      </w:r>
    </w:p>
    <w:p w14:paraId="3E947675"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25.</w:t>
      </w:r>
      <w:r w:rsidRPr="00C35DDC">
        <w:rPr>
          <w:rFonts w:ascii="Calibri" w:hAnsi="Calibri" w:cs="Calibri"/>
          <w:noProof/>
          <w:kern w:val="0"/>
          <w:szCs w:val="20"/>
        </w:rPr>
        <w:tab/>
        <w:t>Shankar J, Thakur R, Clemons KV S DA. Interplay of Cytokines and Chemokines in Aspergillosis. J Fungi [Internet]. 2024;10(4):251. Available from: https://doi.org/10.3390/jof10040251</w:t>
      </w:r>
    </w:p>
    <w:p w14:paraId="60913A59"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26.</w:t>
      </w:r>
      <w:r w:rsidRPr="00C35DDC">
        <w:rPr>
          <w:rFonts w:ascii="Calibri" w:hAnsi="Calibri" w:cs="Calibri"/>
          <w:noProof/>
          <w:kern w:val="0"/>
          <w:szCs w:val="20"/>
        </w:rPr>
        <w:tab/>
        <w:t xml:space="preserve">Bidula, S.; Schelenz S. A Sweet Response to a Sour Situation: The Role of Soluble Pattern Recognition Receptors in the Innate Immune Response to Invasive Aspergillus fumigatus Infections. PLoS Pathog. 2016;12(e1005637). </w:t>
      </w:r>
    </w:p>
    <w:p w14:paraId="3E784BFD"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27.</w:t>
      </w:r>
      <w:r w:rsidRPr="00C35DDC">
        <w:rPr>
          <w:rFonts w:ascii="Calibri" w:hAnsi="Calibri" w:cs="Calibri"/>
          <w:noProof/>
          <w:kern w:val="0"/>
          <w:szCs w:val="20"/>
        </w:rPr>
        <w:tab/>
        <w:t xml:space="preserve">Becker, K.L.; Gresnigt, M.S.; Smeekens, S.P.; Jacobs, C.W.; Magis-Escurra, C.; Jaeger, M.; Wang, X.; Lubbers, R.; Oosting, M.; Joosten LA. et al. Pattern recognition pathways leading to a Th2 cytokine bias in allergic bronchopulmonary aspergillosis patients. Clin Exp Allergy. 2015;45:423–37. </w:t>
      </w:r>
    </w:p>
    <w:p w14:paraId="2807F2B7"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28.</w:t>
      </w:r>
      <w:r w:rsidRPr="00C35DDC">
        <w:rPr>
          <w:rFonts w:ascii="Calibri" w:hAnsi="Calibri" w:cs="Calibri"/>
          <w:noProof/>
          <w:kern w:val="0"/>
          <w:szCs w:val="20"/>
        </w:rPr>
        <w:tab/>
        <w:t xml:space="preserve">Thakur, R.; Anand, R.; Tiwari, S.; Singh, A.P.; Tiwary, B.N.; Shankar J. Cytokines induce effector T-helper cells during invasive aspergillosis; what we have learned about T-helper cells? Front Microbiol. 2015;6:249. </w:t>
      </w:r>
    </w:p>
    <w:p w14:paraId="53F72D19"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29.</w:t>
      </w:r>
      <w:r w:rsidRPr="00C35DDC">
        <w:rPr>
          <w:rFonts w:ascii="Calibri" w:hAnsi="Calibri" w:cs="Calibri"/>
          <w:noProof/>
          <w:kern w:val="0"/>
          <w:szCs w:val="20"/>
        </w:rPr>
        <w:tab/>
        <w:t xml:space="preserve">Ito, Y.; Takazono, T.; Obase, Y.; Fukahori, S.; Ashizawa, N.; Hirayama, T.; Tashiro, M.; Yamamoto, K.; Imamura, Y.; Hosogaya N. et al. Serum Cytokines Usefulness for Understanding the Pathology in Allergic Bronchopulmonary Aspergillosis and Chronic Pulmonary Aspergillosis. J Fungi. 2022;8:436. </w:t>
      </w:r>
    </w:p>
    <w:p w14:paraId="4C89F105"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30.</w:t>
      </w:r>
      <w:r w:rsidRPr="00C35DDC">
        <w:rPr>
          <w:rFonts w:ascii="Calibri" w:hAnsi="Calibri" w:cs="Calibri"/>
          <w:noProof/>
          <w:kern w:val="0"/>
          <w:szCs w:val="20"/>
        </w:rPr>
        <w:tab/>
        <w:t xml:space="preserve">Dewi, I.M.W.; van de Veerdonk, F.L.; Gresnigt MS. he Multifaceted Role of T-Helper Responses in Host Defense against Aspergillus fumigatus. J Fungi. 2017;3:55. </w:t>
      </w:r>
    </w:p>
    <w:p w14:paraId="62F03DF5"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31.</w:t>
      </w:r>
      <w:r w:rsidRPr="00C35DDC">
        <w:rPr>
          <w:rFonts w:ascii="Calibri" w:hAnsi="Calibri" w:cs="Calibri"/>
          <w:noProof/>
          <w:kern w:val="0"/>
          <w:szCs w:val="20"/>
        </w:rPr>
        <w:tab/>
        <w:t xml:space="preserve">Puerta-Arias, J.D.; Mejía, S.P.; González Á. The Role of the Interleukin-17 Axis and Neutrophils in the Pathogenesis of Endemic and Systemic Mycoses. Front Cell Infect Microbiol. 2020;10(595301). </w:t>
      </w:r>
    </w:p>
    <w:p w14:paraId="3585C47C"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32.</w:t>
      </w:r>
      <w:r w:rsidRPr="00C35DDC">
        <w:rPr>
          <w:rFonts w:ascii="Calibri" w:hAnsi="Calibri" w:cs="Calibri"/>
          <w:noProof/>
          <w:kern w:val="0"/>
          <w:szCs w:val="20"/>
        </w:rPr>
        <w:tab/>
        <w:t xml:space="preserve">Kumaresan, P.R.; da Silva, T.A.; Kontoyiannis D. Methods of Controlling Invasive Fungal Infections Using CD8+ T Cells. Front Immunol. 2017;8(1939). </w:t>
      </w:r>
    </w:p>
    <w:p w14:paraId="67CF92C6"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33.</w:t>
      </w:r>
      <w:r w:rsidRPr="00C35DDC">
        <w:rPr>
          <w:rFonts w:ascii="Calibri" w:hAnsi="Calibri" w:cs="Calibri"/>
          <w:noProof/>
          <w:kern w:val="0"/>
          <w:szCs w:val="20"/>
        </w:rPr>
        <w:tab/>
        <w:t>Cheng KO, Montaño DE, Zelante T, Dietschmann A GM. Inflammatory cytokine signalling in vulvovaginal candidiasis: a hot mess driving immunopathology. Oxf Open Immunol [Internet]. 2024;5(1):iqae010. Available from: doi: 10.1093/oxfimm/iqae010.</w:t>
      </w:r>
    </w:p>
    <w:p w14:paraId="213EABF2"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34.</w:t>
      </w:r>
      <w:r w:rsidRPr="00C35DDC">
        <w:rPr>
          <w:rFonts w:ascii="Calibri" w:hAnsi="Calibri" w:cs="Calibri"/>
          <w:noProof/>
          <w:kern w:val="0"/>
          <w:szCs w:val="20"/>
        </w:rPr>
        <w:tab/>
        <w:t xml:space="preserve">Roudbary M, Kumar S, Kumar A, Cern L, Nikoomanesh F. Overview on the Prevalence of </w:t>
      </w:r>
      <w:r w:rsidRPr="00C35DDC">
        <w:rPr>
          <w:rFonts w:ascii="Calibri" w:hAnsi="Calibri" w:cs="Calibri"/>
          <w:noProof/>
          <w:kern w:val="0"/>
          <w:szCs w:val="20"/>
        </w:rPr>
        <w:lastRenderedPageBreak/>
        <w:t xml:space="preserve">Fungal Infections , Immune Response , and Microbiome Role in COVID-19 Patients. 2021;(Figure 1):1–28. </w:t>
      </w:r>
    </w:p>
    <w:p w14:paraId="7C57199C"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35.</w:t>
      </w:r>
      <w:r w:rsidRPr="00C35DDC">
        <w:rPr>
          <w:rFonts w:ascii="Calibri" w:hAnsi="Calibri" w:cs="Calibri"/>
          <w:noProof/>
          <w:kern w:val="0"/>
          <w:szCs w:val="20"/>
        </w:rPr>
        <w:tab/>
        <w:t xml:space="preserve">Mengesha BG CH. The Role of IL-17 in Protection against Mucosal Candida Infections. J Fungi. 2017;3(4):52. </w:t>
      </w:r>
    </w:p>
    <w:p w14:paraId="347E6671"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36.</w:t>
      </w:r>
      <w:r w:rsidRPr="00C35DDC">
        <w:rPr>
          <w:rFonts w:ascii="Calibri" w:hAnsi="Calibri" w:cs="Calibri"/>
          <w:noProof/>
          <w:kern w:val="0"/>
          <w:szCs w:val="20"/>
        </w:rPr>
        <w:tab/>
        <w:t xml:space="preserve">Pellon A, Sadeghi Nasab SD MD. New insights in Candida albicans innate immunity at the mucosa: toxins, epithelium, metabolism, and beyond. Front Cell Infect Microbiol. 2020;3(10):81. </w:t>
      </w:r>
    </w:p>
    <w:p w14:paraId="702CBEC3"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37.</w:t>
      </w:r>
      <w:r w:rsidRPr="00C35DDC">
        <w:rPr>
          <w:rFonts w:ascii="Calibri" w:hAnsi="Calibri" w:cs="Calibri"/>
          <w:noProof/>
          <w:kern w:val="0"/>
          <w:szCs w:val="20"/>
        </w:rPr>
        <w:tab/>
        <w:t xml:space="preserve">Moyes DL, Shen C, Murciano C, Runglall M, Richardson JP, Arno M, Aldecoa-Otalora E NJ. Protection against epithelial damage during Candida albicans infection is mediated by PI3K/Akt and mammalian target of rapamycin signaling. J Infect Dis. 2014;209(1):1816–26. </w:t>
      </w:r>
    </w:p>
    <w:p w14:paraId="7F9F2424"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38.</w:t>
      </w:r>
      <w:r w:rsidRPr="00C35DDC">
        <w:rPr>
          <w:rFonts w:ascii="Calibri" w:hAnsi="Calibri" w:cs="Calibri"/>
          <w:noProof/>
          <w:kern w:val="0"/>
          <w:szCs w:val="20"/>
        </w:rPr>
        <w:tab/>
        <w:t xml:space="preserve">Zhou Y, Cheng L, Lei YL, Ren B ZX. The interactions between Candida albicans and mucosal immunity. Front Microbiol. 2021;12(652725). </w:t>
      </w:r>
    </w:p>
    <w:p w14:paraId="173A6919"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39.</w:t>
      </w:r>
      <w:r w:rsidRPr="00C35DDC">
        <w:rPr>
          <w:rFonts w:ascii="Calibri" w:hAnsi="Calibri" w:cs="Calibri"/>
          <w:noProof/>
          <w:kern w:val="0"/>
          <w:szCs w:val="20"/>
        </w:rPr>
        <w:tab/>
        <w:t xml:space="preserve">Wich M, Greim S, Ferreira-Gomes M, Krüger T, Kniemeyer O, Brakhage AA, Jacobsen ID, Hube B JB. Functionality of the human antibody response to Candida albicans. Virulence. 2021;12(1):3137–48. </w:t>
      </w:r>
    </w:p>
    <w:p w14:paraId="36DEACD7"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40.</w:t>
      </w:r>
      <w:r w:rsidRPr="00C35DDC">
        <w:rPr>
          <w:rFonts w:ascii="Calibri" w:hAnsi="Calibri" w:cs="Calibri"/>
          <w:noProof/>
          <w:kern w:val="0"/>
          <w:szCs w:val="20"/>
        </w:rPr>
        <w:tab/>
        <w:t xml:space="preserve">Doron I, Leonardi I, Li XV, Fiers WD, Semon A, Bialt-DeCelie M, Migaud M, Gao IH, Lin WY, Kusakabe T PA. Human gut mycobiota tune immunity via CARD9-dependent induction of anti-fungal IgG antibodies. Cell. 2021;184(4):1017–31. </w:t>
      </w:r>
    </w:p>
    <w:p w14:paraId="179975E5"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kern w:val="0"/>
          <w:szCs w:val="20"/>
        </w:rPr>
      </w:pPr>
      <w:r w:rsidRPr="00C35DDC">
        <w:rPr>
          <w:rFonts w:ascii="Calibri" w:hAnsi="Calibri" w:cs="Calibri"/>
          <w:noProof/>
          <w:kern w:val="0"/>
          <w:szCs w:val="20"/>
        </w:rPr>
        <w:t>41.</w:t>
      </w:r>
      <w:r w:rsidRPr="00C35DDC">
        <w:rPr>
          <w:rFonts w:ascii="Calibri" w:hAnsi="Calibri" w:cs="Calibri"/>
          <w:noProof/>
          <w:kern w:val="0"/>
          <w:szCs w:val="20"/>
        </w:rPr>
        <w:tab/>
        <w:t xml:space="preserve">Swidergall M LLS. Immunosurveillance of Candida albicans commensalism by the adaptive immune system. Mucosal Immunol. 2022;15(5):829–36. </w:t>
      </w:r>
    </w:p>
    <w:p w14:paraId="754C9819" w14:textId="77777777" w:rsidR="00CD65D7" w:rsidRPr="00C35DDC" w:rsidRDefault="00CD65D7" w:rsidP="00CD65D7">
      <w:pPr>
        <w:widowControl w:val="0"/>
        <w:autoSpaceDE w:val="0"/>
        <w:autoSpaceDN w:val="0"/>
        <w:adjustRightInd w:val="0"/>
        <w:spacing w:line="240" w:lineRule="auto"/>
        <w:ind w:left="640" w:hanging="640"/>
        <w:rPr>
          <w:rFonts w:ascii="Calibri" w:hAnsi="Calibri" w:cs="Calibri"/>
          <w:noProof/>
          <w:szCs w:val="20"/>
        </w:rPr>
      </w:pPr>
      <w:r w:rsidRPr="00C35DDC">
        <w:rPr>
          <w:rFonts w:ascii="Calibri" w:hAnsi="Calibri" w:cs="Calibri"/>
          <w:noProof/>
          <w:kern w:val="0"/>
          <w:szCs w:val="20"/>
        </w:rPr>
        <w:t>42.</w:t>
      </w:r>
      <w:r w:rsidRPr="00C35DDC">
        <w:rPr>
          <w:rFonts w:ascii="Calibri" w:hAnsi="Calibri" w:cs="Calibri"/>
          <w:noProof/>
          <w:kern w:val="0"/>
          <w:szCs w:val="20"/>
        </w:rPr>
        <w:tab/>
        <w:t xml:space="preserve">Millet N, Solis NV SM. . Mucosal IgA prevents commensal Candida albicans dysbiosis in the oral cavity. Front Immunol. 2020;11(555363). </w:t>
      </w:r>
    </w:p>
    <w:p w14:paraId="763378F7" w14:textId="3A6D0E66" w:rsidR="00950B56" w:rsidRPr="00B6170B" w:rsidRDefault="00950B56" w:rsidP="00950B56">
      <w:pPr>
        <w:bidi/>
        <w:jc w:val="right"/>
        <w:rPr>
          <w:rFonts w:cs="B Nazanin"/>
          <w:b/>
          <w:bCs/>
          <w:sz w:val="32"/>
          <w:szCs w:val="32"/>
        </w:rPr>
      </w:pPr>
      <w:r w:rsidRPr="00C35DDC">
        <w:rPr>
          <w:rFonts w:cs="B Nazanin"/>
          <w:b/>
          <w:bCs/>
          <w:rtl/>
        </w:rPr>
        <w:fldChar w:fldCharType="end"/>
      </w:r>
    </w:p>
    <w:sectPr w:rsidR="00950B56" w:rsidRPr="00B617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92161" w14:textId="77777777" w:rsidR="00E67512" w:rsidRDefault="00E67512" w:rsidP="00027506">
      <w:pPr>
        <w:spacing w:after="0" w:line="240" w:lineRule="auto"/>
      </w:pPr>
      <w:r>
        <w:separator/>
      </w:r>
    </w:p>
  </w:endnote>
  <w:endnote w:type="continuationSeparator" w:id="0">
    <w:p w14:paraId="1613F65F" w14:textId="77777777" w:rsidR="00E67512" w:rsidRDefault="00E67512" w:rsidP="00027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altName w:val="Cambria"/>
    <w:charset w:val="B2"/>
    <w:family w:val="auto"/>
    <w:pitch w:val="variable"/>
    <w:sig w:usb0="00002001" w:usb1="80000000" w:usb2="00000008" w:usb3="00000000" w:csb0="00000040" w:csb1="00000000"/>
  </w:font>
  <w:font w:name="B Lotus">
    <w:altName w:val="Arial"/>
    <w:charset w:val="B2"/>
    <w:family w:val="auto"/>
    <w:pitch w:val="variable"/>
    <w:sig w:usb0="00002001" w:usb1="80000000" w:usb2="00000008" w:usb3="00000000" w:csb0="00000040" w:csb1="00000000"/>
  </w:font>
  <w:font w:name="JDFHL P+ MTSY">
    <w:altName w:val="Arial Unicode MS"/>
    <w:panose1 w:val="00000000000000000000"/>
    <w:charset w:val="81"/>
    <w:family w:val="swiss"/>
    <w:notTrueType/>
    <w:pitch w:val="default"/>
    <w:sig w:usb0="00000000"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92BF1" w14:textId="77777777" w:rsidR="00E67512" w:rsidRDefault="00E67512" w:rsidP="00027506">
      <w:pPr>
        <w:spacing w:after="0" w:line="240" w:lineRule="auto"/>
      </w:pPr>
      <w:r>
        <w:separator/>
      </w:r>
    </w:p>
  </w:footnote>
  <w:footnote w:type="continuationSeparator" w:id="0">
    <w:p w14:paraId="7D8F0FC3" w14:textId="77777777" w:rsidR="00E67512" w:rsidRDefault="00E67512" w:rsidP="000275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33FC7"/>
    <w:multiLevelType w:val="hybridMultilevel"/>
    <w:tmpl w:val="36BA0838"/>
    <w:lvl w:ilvl="0" w:tplc="FCE692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8753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70C"/>
    <w:rsid w:val="0001085C"/>
    <w:rsid w:val="00027506"/>
    <w:rsid w:val="0004500F"/>
    <w:rsid w:val="00064B3A"/>
    <w:rsid w:val="000716B5"/>
    <w:rsid w:val="000A0F28"/>
    <w:rsid w:val="000F3EF2"/>
    <w:rsid w:val="00130917"/>
    <w:rsid w:val="00150E12"/>
    <w:rsid w:val="00164C32"/>
    <w:rsid w:val="001A149F"/>
    <w:rsid w:val="001C762A"/>
    <w:rsid w:val="002319B7"/>
    <w:rsid w:val="00262759"/>
    <w:rsid w:val="00280B82"/>
    <w:rsid w:val="002C2914"/>
    <w:rsid w:val="002C68A1"/>
    <w:rsid w:val="0031656C"/>
    <w:rsid w:val="00317CD6"/>
    <w:rsid w:val="00354692"/>
    <w:rsid w:val="00360360"/>
    <w:rsid w:val="003A5B09"/>
    <w:rsid w:val="003E0C6D"/>
    <w:rsid w:val="003E4F07"/>
    <w:rsid w:val="003F36E9"/>
    <w:rsid w:val="00482204"/>
    <w:rsid w:val="00484D60"/>
    <w:rsid w:val="00496E6A"/>
    <w:rsid w:val="004A3DB7"/>
    <w:rsid w:val="004B4639"/>
    <w:rsid w:val="004E1BA4"/>
    <w:rsid w:val="004E1F23"/>
    <w:rsid w:val="004F5B8C"/>
    <w:rsid w:val="00535026"/>
    <w:rsid w:val="00550656"/>
    <w:rsid w:val="00583312"/>
    <w:rsid w:val="00583E1F"/>
    <w:rsid w:val="00595C2C"/>
    <w:rsid w:val="005D5481"/>
    <w:rsid w:val="0060566C"/>
    <w:rsid w:val="00627CA6"/>
    <w:rsid w:val="0063133D"/>
    <w:rsid w:val="006374DC"/>
    <w:rsid w:val="00645BA8"/>
    <w:rsid w:val="006A3B6C"/>
    <w:rsid w:val="006E495E"/>
    <w:rsid w:val="006E60DC"/>
    <w:rsid w:val="0070170F"/>
    <w:rsid w:val="00730958"/>
    <w:rsid w:val="00745478"/>
    <w:rsid w:val="00773D76"/>
    <w:rsid w:val="007758D7"/>
    <w:rsid w:val="007A7391"/>
    <w:rsid w:val="007F3E4C"/>
    <w:rsid w:val="007F3F4A"/>
    <w:rsid w:val="007F522B"/>
    <w:rsid w:val="00850999"/>
    <w:rsid w:val="008730C3"/>
    <w:rsid w:val="00887E40"/>
    <w:rsid w:val="008B034E"/>
    <w:rsid w:val="008B34E7"/>
    <w:rsid w:val="008C2D99"/>
    <w:rsid w:val="008D4291"/>
    <w:rsid w:val="008F4A8E"/>
    <w:rsid w:val="008F643D"/>
    <w:rsid w:val="009203A5"/>
    <w:rsid w:val="009224D5"/>
    <w:rsid w:val="0092546A"/>
    <w:rsid w:val="00931D7A"/>
    <w:rsid w:val="00950B56"/>
    <w:rsid w:val="00966C3D"/>
    <w:rsid w:val="0098030E"/>
    <w:rsid w:val="00986FAC"/>
    <w:rsid w:val="0099034F"/>
    <w:rsid w:val="009A2AC7"/>
    <w:rsid w:val="009A6F2F"/>
    <w:rsid w:val="009D2A3A"/>
    <w:rsid w:val="009F4F98"/>
    <w:rsid w:val="00A20245"/>
    <w:rsid w:val="00A341CF"/>
    <w:rsid w:val="00A661E8"/>
    <w:rsid w:val="00A725CA"/>
    <w:rsid w:val="00AA1204"/>
    <w:rsid w:val="00B0740C"/>
    <w:rsid w:val="00B6170B"/>
    <w:rsid w:val="00B85471"/>
    <w:rsid w:val="00B9381D"/>
    <w:rsid w:val="00BC299E"/>
    <w:rsid w:val="00C11A7B"/>
    <w:rsid w:val="00C14FBF"/>
    <w:rsid w:val="00C35DDC"/>
    <w:rsid w:val="00C436B7"/>
    <w:rsid w:val="00C454A2"/>
    <w:rsid w:val="00CA231F"/>
    <w:rsid w:val="00CD65D7"/>
    <w:rsid w:val="00CE694B"/>
    <w:rsid w:val="00CF1688"/>
    <w:rsid w:val="00D04494"/>
    <w:rsid w:val="00D719CD"/>
    <w:rsid w:val="00D77009"/>
    <w:rsid w:val="00D9270C"/>
    <w:rsid w:val="00D94FF4"/>
    <w:rsid w:val="00DB4BD8"/>
    <w:rsid w:val="00E54329"/>
    <w:rsid w:val="00E640FA"/>
    <w:rsid w:val="00E66401"/>
    <w:rsid w:val="00E67512"/>
    <w:rsid w:val="00E73338"/>
    <w:rsid w:val="00ED1AFA"/>
    <w:rsid w:val="00EE756F"/>
    <w:rsid w:val="00EF1173"/>
    <w:rsid w:val="00EF7258"/>
    <w:rsid w:val="00F02C82"/>
    <w:rsid w:val="00F12ADF"/>
    <w:rsid w:val="00F56876"/>
    <w:rsid w:val="00FB67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CB33E"/>
  <w15:chartTrackingRefBased/>
  <w15:docId w15:val="{445E52F3-9996-4714-990F-DF8EFA20F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7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27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27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27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27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27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7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7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7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7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27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27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27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27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27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7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7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70C"/>
    <w:rPr>
      <w:rFonts w:eastAsiaTheme="majorEastAsia" w:cstheme="majorBidi"/>
      <w:color w:val="272727" w:themeColor="text1" w:themeTint="D8"/>
    </w:rPr>
  </w:style>
  <w:style w:type="paragraph" w:styleId="Title">
    <w:name w:val="Title"/>
    <w:basedOn w:val="Normal"/>
    <w:next w:val="Normal"/>
    <w:link w:val="TitleChar"/>
    <w:uiPriority w:val="10"/>
    <w:qFormat/>
    <w:rsid w:val="00D92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7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7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7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70C"/>
    <w:pPr>
      <w:spacing w:before="160"/>
      <w:jc w:val="center"/>
    </w:pPr>
    <w:rPr>
      <w:i/>
      <w:iCs/>
      <w:color w:val="404040" w:themeColor="text1" w:themeTint="BF"/>
    </w:rPr>
  </w:style>
  <w:style w:type="character" w:customStyle="1" w:styleId="QuoteChar">
    <w:name w:val="Quote Char"/>
    <w:basedOn w:val="DefaultParagraphFont"/>
    <w:link w:val="Quote"/>
    <w:uiPriority w:val="29"/>
    <w:rsid w:val="00D9270C"/>
    <w:rPr>
      <w:i/>
      <w:iCs/>
      <w:color w:val="404040" w:themeColor="text1" w:themeTint="BF"/>
    </w:rPr>
  </w:style>
  <w:style w:type="paragraph" w:styleId="ListParagraph">
    <w:name w:val="List Paragraph"/>
    <w:aliases w:val="Numbered Items"/>
    <w:basedOn w:val="Normal"/>
    <w:link w:val="ListParagraphChar"/>
    <w:uiPriority w:val="34"/>
    <w:qFormat/>
    <w:rsid w:val="00D9270C"/>
    <w:pPr>
      <w:ind w:left="720"/>
      <w:contextualSpacing/>
    </w:pPr>
  </w:style>
  <w:style w:type="character" w:styleId="IntenseEmphasis">
    <w:name w:val="Intense Emphasis"/>
    <w:basedOn w:val="DefaultParagraphFont"/>
    <w:uiPriority w:val="21"/>
    <w:qFormat/>
    <w:rsid w:val="00D9270C"/>
    <w:rPr>
      <w:i/>
      <w:iCs/>
      <w:color w:val="2F5496" w:themeColor="accent1" w:themeShade="BF"/>
    </w:rPr>
  </w:style>
  <w:style w:type="paragraph" w:styleId="IntenseQuote">
    <w:name w:val="Intense Quote"/>
    <w:basedOn w:val="Normal"/>
    <w:next w:val="Normal"/>
    <w:link w:val="IntenseQuoteChar"/>
    <w:uiPriority w:val="30"/>
    <w:qFormat/>
    <w:rsid w:val="00D927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270C"/>
    <w:rPr>
      <w:i/>
      <w:iCs/>
      <w:color w:val="2F5496" w:themeColor="accent1" w:themeShade="BF"/>
    </w:rPr>
  </w:style>
  <w:style w:type="character" w:styleId="IntenseReference">
    <w:name w:val="Intense Reference"/>
    <w:basedOn w:val="DefaultParagraphFont"/>
    <w:uiPriority w:val="32"/>
    <w:qFormat/>
    <w:rsid w:val="00D9270C"/>
    <w:rPr>
      <w:b/>
      <w:bCs/>
      <w:smallCaps/>
      <w:color w:val="2F5496" w:themeColor="accent1" w:themeShade="BF"/>
      <w:spacing w:val="5"/>
    </w:rPr>
  </w:style>
  <w:style w:type="character" w:styleId="Strong">
    <w:name w:val="Strong"/>
    <w:basedOn w:val="DefaultParagraphFont"/>
    <w:uiPriority w:val="22"/>
    <w:qFormat/>
    <w:rsid w:val="00730958"/>
    <w:rPr>
      <w:b/>
      <w:bCs/>
    </w:rPr>
  </w:style>
  <w:style w:type="table" w:styleId="TableGrid">
    <w:name w:val="Table Grid"/>
    <w:basedOn w:val="TableNormal"/>
    <w:uiPriority w:val="39"/>
    <w:rsid w:val="00A2024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Items Char"/>
    <w:link w:val="ListParagraph"/>
    <w:uiPriority w:val="34"/>
    <w:rsid w:val="00280B82"/>
  </w:style>
  <w:style w:type="character" w:styleId="Hyperlink">
    <w:name w:val="Hyperlink"/>
    <w:uiPriority w:val="99"/>
    <w:unhideWhenUsed/>
    <w:rsid w:val="00280B82"/>
    <w:rPr>
      <w:color w:val="0000FF"/>
      <w:u w:val="single"/>
    </w:rPr>
  </w:style>
  <w:style w:type="character" w:styleId="Emphasis">
    <w:name w:val="Emphasis"/>
    <w:uiPriority w:val="20"/>
    <w:qFormat/>
    <w:rsid w:val="00280B82"/>
    <w:rPr>
      <w:i/>
      <w:iCs/>
    </w:rPr>
  </w:style>
  <w:style w:type="character" w:styleId="UnresolvedMention">
    <w:name w:val="Unresolved Mention"/>
    <w:basedOn w:val="DefaultParagraphFont"/>
    <w:uiPriority w:val="99"/>
    <w:semiHidden/>
    <w:unhideWhenUsed/>
    <w:rsid w:val="00D04494"/>
    <w:rPr>
      <w:color w:val="605E5C"/>
      <w:shd w:val="clear" w:color="auto" w:fill="E1DFDD"/>
    </w:rPr>
  </w:style>
  <w:style w:type="paragraph" w:styleId="Header">
    <w:name w:val="header"/>
    <w:basedOn w:val="Normal"/>
    <w:link w:val="HeaderChar"/>
    <w:uiPriority w:val="99"/>
    <w:unhideWhenUsed/>
    <w:rsid w:val="00027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506"/>
  </w:style>
  <w:style w:type="paragraph" w:styleId="Footer">
    <w:name w:val="footer"/>
    <w:basedOn w:val="Normal"/>
    <w:link w:val="FooterChar"/>
    <w:uiPriority w:val="99"/>
    <w:unhideWhenUsed/>
    <w:rsid w:val="00027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imisomaye7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teme.nikoomanesh@bums.ac.ir" TargetMode="External"/><Relationship Id="rId5" Type="http://schemas.openxmlformats.org/officeDocument/2006/relationships/webSettings" Target="webSettings.xml"/><Relationship Id="rId10" Type="http://schemas.openxmlformats.org/officeDocument/2006/relationships/hyperlink" Target="mailto:abdolahi.maz@gmail.com" TargetMode="External"/><Relationship Id="rId4" Type="http://schemas.openxmlformats.org/officeDocument/2006/relationships/settings" Target="settings.xml"/><Relationship Id="rId9" Type="http://schemas.openxmlformats.org/officeDocument/2006/relationships/hyperlink" Target="mailto:rafiee64mitr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BF880-E0E0-43A9-BA8F-CDDA924CA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17</Pages>
  <Words>12600</Words>
  <Characters>71820</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Amin</dc:creator>
  <cp:keywords/>
  <dc:description/>
  <cp:lastModifiedBy>Mohammad Amin</cp:lastModifiedBy>
  <cp:revision>56</cp:revision>
  <dcterms:created xsi:type="dcterms:W3CDTF">2025-11-11T19:14:00Z</dcterms:created>
  <dcterms:modified xsi:type="dcterms:W3CDTF">2025-12-29T18:12:00Z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d113edc7-de62-4874-b6e0-64731a3869ef</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6th/7th edition</vt:lpwstr>
  </property>
  <property fmtid="{D5CDD505-2E9C-101B-9397-08002B2CF9AE}" pid="7" name="Mendeley Recent Style Id 2_1">
    <vt:lpwstr>http://www.zotero.org/styles/harvard1</vt:lpwstr>
  </property>
  <property fmtid="{D5CDD505-2E9C-101B-9397-08002B2CF9AE}" pid="8" name="Mendeley Recent Style Name 2_1">
    <vt:lpwstr>Harvard reference format 1 (deprecated)</vt:lpwstr>
  </property>
  <property fmtid="{D5CDD505-2E9C-101B-9397-08002B2CF9AE}" pid="9" name="Mendeley Recent Style Id 3_1">
    <vt:lpwstr>http://www.zotero.org/styles/ieee</vt:lpwstr>
  </property>
  <property fmtid="{D5CDD505-2E9C-101B-9397-08002B2CF9AE}" pid="10" name="Mendeley Recent Style Name 3_1">
    <vt:lpwstr>IEEE</vt:lpwstr>
  </property>
  <property fmtid="{D5CDD505-2E9C-101B-9397-08002B2CF9AE}" pid="11" name="Mendeley Recent Style Id 4_1">
    <vt:lpwstr>http://www.zotero.org/styles/international-journal-of-environmental-research-and-public-health</vt:lpwstr>
  </property>
  <property fmtid="{D5CDD505-2E9C-101B-9397-08002B2CF9AE}" pid="12" name="Mendeley Recent Style Name 4_1">
    <vt:lpwstr>International Journal of Environmental Research and Public Health</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4th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9th edition</vt:lpwstr>
  </property>
  <property fmtid="{D5CDD505-2E9C-101B-9397-08002B2CF9AE}" pid="17" name="Mendeley Recent Style Id 7_1">
    <vt:lpwstr>http://www.zotero.org/styles/national-library-of-medicine</vt:lpwstr>
  </property>
  <property fmtid="{D5CDD505-2E9C-101B-9397-08002B2CF9AE}" pid="18" name="Mendeley Recent Style Name 7_1">
    <vt:lpwstr>National Library of Medicine</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8b36b432-5d1f-3a0d-928e-2e370a36cacf</vt:lpwstr>
  </property>
  <property fmtid="{D5CDD505-2E9C-101B-9397-08002B2CF9AE}" pid="25" name="Mendeley Citation Style_1">
    <vt:lpwstr>http://www.zotero.org/styles/vancouver</vt:lpwstr>
  </property>
</Properties>
</file>